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1C" w:rsidRDefault="00080B1C" w:rsidP="00080B1C">
      <w:pPr>
        <w:autoSpaceDE w:val="0"/>
        <w:autoSpaceDN w:val="0"/>
        <w:snapToGrid w:val="0"/>
        <w:spacing w:line="300" w:lineRule="auto"/>
        <w:jc w:val="left"/>
        <w:rPr>
          <w:rFonts w:ascii="宋体" w:hAnsi="宋体" w:cs="黑体"/>
          <w:b/>
          <w:szCs w:val="21"/>
          <w:lang w:eastAsia="zh-TW"/>
        </w:rPr>
      </w:pPr>
    </w:p>
    <w:p w:rsidR="00080B1C" w:rsidRDefault="00080B1C" w:rsidP="00080B1C">
      <w:pPr>
        <w:autoSpaceDE w:val="0"/>
        <w:autoSpaceDN w:val="0"/>
        <w:snapToGrid w:val="0"/>
        <w:spacing w:line="300" w:lineRule="auto"/>
        <w:jc w:val="left"/>
        <w:rPr>
          <w:rFonts w:ascii="宋体" w:hAnsi="宋体" w:cs="黑体"/>
          <w:b/>
          <w:szCs w:val="21"/>
          <w:lang w:eastAsia="zh-TW"/>
        </w:rPr>
      </w:pPr>
    </w:p>
    <w:p w:rsidR="00080B1C" w:rsidRDefault="00080B1C" w:rsidP="00080B1C">
      <w:pPr>
        <w:autoSpaceDE w:val="0"/>
        <w:autoSpaceDN w:val="0"/>
        <w:snapToGrid w:val="0"/>
        <w:spacing w:line="300" w:lineRule="auto"/>
        <w:jc w:val="left"/>
        <w:rPr>
          <w:rFonts w:ascii="宋体" w:hAnsi="宋体" w:cs="黑体"/>
          <w:b/>
          <w:szCs w:val="21"/>
          <w:lang w:eastAsia="zh-TW"/>
        </w:rPr>
      </w:pPr>
    </w:p>
    <w:p w:rsidR="00080B1C" w:rsidRDefault="00080B1C" w:rsidP="00080B1C">
      <w:pPr>
        <w:autoSpaceDE w:val="0"/>
        <w:autoSpaceDN w:val="0"/>
        <w:snapToGrid w:val="0"/>
        <w:spacing w:line="300" w:lineRule="auto"/>
        <w:rPr>
          <w:rFonts w:ascii="宋体" w:hAnsi="宋体" w:cs="黑体"/>
          <w:b/>
          <w:szCs w:val="21"/>
          <w:lang w:eastAsia="zh-TW"/>
        </w:rPr>
      </w:pPr>
    </w:p>
    <w:p w:rsidR="00080B1C" w:rsidRDefault="00080B1C" w:rsidP="00080B1C">
      <w:pPr>
        <w:autoSpaceDE w:val="0"/>
        <w:autoSpaceDN w:val="0"/>
        <w:snapToGrid w:val="0"/>
        <w:spacing w:line="300" w:lineRule="auto"/>
        <w:rPr>
          <w:rFonts w:ascii="宋体" w:hAnsi="宋体" w:cs="黑体"/>
          <w:b/>
          <w:szCs w:val="21"/>
          <w:lang w:eastAsia="zh-TW"/>
        </w:rPr>
      </w:pPr>
    </w:p>
    <w:p w:rsidR="00080B1C" w:rsidRDefault="00080B1C" w:rsidP="00080B1C">
      <w:pPr>
        <w:pStyle w:val="a5"/>
        <w:autoSpaceDE w:val="0"/>
        <w:autoSpaceDN w:val="0"/>
        <w:rPr>
          <w:rFonts w:hAnsi="宋体" w:cs="黑体"/>
          <w:sz w:val="32"/>
        </w:rPr>
      </w:pPr>
      <w:bookmarkStart w:id="0" w:name="_Toc55722704"/>
      <w:proofErr w:type="gramStart"/>
      <w:r>
        <w:rPr>
          <w:rFonts w:hAnsi="宋体" w:cs="黑体" w:hint="eastAsia"/>
          <w:sz w:val="32"/>
        </w:rPr>
        <w:t>新</w:t>
      </w:r>
      <w:r>
        <w:rPr>
          <w:rFonts w:hint="eastAsia"/>
          <w:sz w:val="32"/>
        </w:rPr>
        <w:t>缀宾组</w:t>
      </w:r>
      <w:r>
        <w:rPr>
          <w:rFonts w:hAnsi="方正小标宋繁体" w:cs="方正小标宋繁体" w:hint="eastAsia"/>
          <w:sz w:val="32"/>
        </w:rPr>
        <w:t>卜甲一</w:t>
      </w:r>
      <w:r>
        <w:rPr>
          <w:rFonts w:hint="eastAsia"/>
          <w:sz w:val="32"/>
        </w:rPr>
        <w:t>则</w:t>
      </w:r>
      <w:proofErr w:type="gramEnd"/>
      <w:r>
        <w:rPr>
          <w:rFonts w:hAnsi="方正小标宋繁体" w:cs="方正小标宋繁体" w:hint="eastAsia"/>
          <w:sz w:val="32"/>
        </w:rPr>
        <w:t>及</w:t>
      </w:r>
      <w:r>
        <w:rPr>
          <w:rFonts w:hint="eastAsia"/>
          <w:sz w:val="32"/>
        </w:rPr>
        <w:t>试读</w:t>
      </w:r>
      <w:r>
        <w:rPr>
          <w:rStyle w:val="a7"/>
          <w:rFonts w:ascii="方正小标宋繁体" w:hAnsi="宋体" w:cs="黑体" w:hint="eastAsia"/>
          <w:b w:val="0"/>
          <w:sz w:val="32"/>
        </w:rPr>
        <w:footnoteReference w:customMarkFollows="1" w:id="1"/>
        <w:t>*</w:t>
      </w:r>
      <w:bookmarkEnd w:id="0"/>
    </w:p>
    <w:p w:rsidR="00080B1C" w:rsidRDefault="00080B1C" w:rsidP="00080B1C">
      <w:pPr>
        <w:autoSpaceDE w:val="0"/>
        <w:autoSpaceDN w:val="0"/>
        <w:snapToGrid w:val="0"/>
        <w:spacing w:line="300" w:lineRule="auto"/>
        <w:jc w:val="center"/>
        <w:rPr>
          <w:rFonts w:ascii="华文仿宋" w:eastAsia="华文仿宋" w:hAnsi="华文仿宋"/>
          <w:sz w:val="28"/>
          <w:szCs w:val="28"/>
          <w:lang w:eastAsia="zh-TW"/>
        </w:rPr>
      </w:pPr>
      <w:r>
        <w:rPr>
          <w:rFonts w:ascii="华文仿宋" w:eastAsia="华文仿宋" w:hAnsi="华文仿宋" w:hint="eastAsia"/>
          <w:sz w:val="28"/>
          <w:szCs w:val="28"/>
          <w:lang w:eastAsia="zh-TW"/>
        </w:rPr>
        <w:t>張軍濤</w:t>
      </w:r>
    </w:p>
    <w:p w:rsidR="00080B1C" w:rsidRDefault="00080B1C" w:rsidP="00080B1C">
      <w:pPr>
        <w:autoSpaceDE w:val="0"/>
        <w:autoSpaceDN w:val="0"/>
        <w:snapToGrid w:val="0"/>
        <w:spacing w:line="300" w:lineRule="auto"/>
        <w:jc w:val="left"/>
        <w:rPr>
          <w:rFonts w:ascii="宋体" w:hAnsi="宋体" w:cs="黑体"/>
          <w:b/>
          <w:szCs w:val="21"/>
          <w:lang w:eastAsia="zh-TW"/>
        </w:rPr>
      </w:pPr>
    </w:p>
    <w:p w:rsidR="00080B1C" w:rsidRDefault="00080B1C" w:rsidP="00080B1C">
      <w:pPr>
        <w:autoSpaceDE w:val="0"/>
        <w:autoSpaceDN w:val="0"/>
        <w:snapToGrid w:val="0"/>
        <w:spacing w:line="300" w:lineRule="auto"/>
        <w:jc w:val="left"/>
        <w:rPr>
          <w:rFonts w:ascii="宋体" w:hAnsi="宋体" w:cs="黑体"/>
          <w:b/>
          <w:szCs w:val="21"/>
          <w:lang w:eastAsia="zh-TW"/>
        </w:rPr>
      </w:pPr>
    </w:p>
    <w:p w:rsidR="00080B1C" w:rsidRDefault="00080B1C" w:rsidP="00080B1C">
      <w:pPr>
        <w:autoSpaceDE w:val="0"/>
        <w:autoSpaceDN w:val="0"/>
        <w:snapToGrid w:val="0"/>
        <w:spacing w:line="300" w:lineRule="auto"/>
        <w:jc w:val="left"/>
        <w:rPr>
          <w:rFonts w:ascii="宋体" w:hAnsi="宋体" w:cs="黑体"/>
          <w:b/>
          <w:szCs w:val="21"/>
          <w:lang w:eastAsia="zh-TW"/>
        </w:rPr>
      </w:pPr>
    </w:p>
    <w:p w:rsidR="00080B1C" w:rsidRDefault="00080B1C" w:rsidP="00080B1C">
      <w:pPr>
        <w:autoSpaceDE w:val="0"/>
        <w:autoSpaceDN w:val="0"/>
        <w:snapToGrid w:val="0"/>
        <w:spacing w:line="300" w:lineRule="auto"/>
        <w:jc w:val="left"/>
        <w:rPr>
          <w:rFonts w:ascii="宋体" w:hAnsi="宋体" w:cs="黑体"/>
          <w:b/>
          <w:szCs w:val="21"/>
          <w:lang w:eastAsia="zh-TW"/>
        </w:rPr>
      </w:pPr>
    </w:p>
    <w:p w:rsidR="00080B1C" w:rsidRDefault="00080B1C" w:rsidP="00080B1C">
      <w:pPr>
        <w:autoSpaceDE w:val="0"/>
        <w:autoSpaceDN w:val="0"/>
        <w:snapToGrid w:val="0"/>
        <w:spacing w:line="300" w:lineRule="auto"/>
        <w:ind w:leftChars="200" w:left="420" w:rightChars="200" w:right="420" w:firstLineChars="200" w:firstLine="361"/>
        <w:rPr>
          <w:rFonts w:ascii="宋体" w:hAnsi="宋体" w:cs="仿宋"/>
          <w:sz w:val="18"/>
          <w:szCs w:val="18"/>
          <w:lang w:eastAsia="zh-TW"/>
        </w:rPr>
      </w:pPr>
      <w:r>
        <w:rPr>
          <w:rFonts w:ascii="宋体" w:hAnsi="宋体" w:cs="仿宋" w:hint="eastAsia"/>
          <w:b/>
          <w:sz w:val="18"/>
          <w:szCs w:val="18"/>
          <w:lang w:eastAsia="zh-TW"/>
        </w:rPr>
        <w:t xml:space="preserve">摘 </w:t>
      </w:r>
      <w:r>
        <w:rPr>
          <w:rFonts w:ascii="宋体" w:hAnsi="宋体" w:cs="仿宋"/>
          <w:b/>
          <w:sz w:val="18"/>
          <w:szCs w:val="18"/>
          <w:lang w:eastAsia="zh-TW"/>
        </w:rPr>
        <w:t xml:space="preserve"> </w:t>
      </w:r>
      <w:r>
        <w:rPr>
          <w:rFonts w:ascii="宋体" w:hAnsi="宋体" w:cs="仿宋" w:hint="eastAsia"/>
          <w:b/>
          <w:sz w:val="18"/>
          <w:szCs w:val="18"/>
          <w:lang w:eastAsia="zh-TW"/>
        </w:rPr>
        <w:t>要：</w:t>
      </w:r>
      <w:r>
        <w:rPr>
          <w:rFonts w:ascii="宋体" w:hAnsi="宋体" w:cs="仿宋" w:hint="eastAsia"/>
          <w:sz w:val="18"/>
          <w:szCs w:val="18"/>
          <w:lang w:eastAsia="zh-TW"/>
        </w:rPr>
        <w:t>新綴賓組卜旬腹甲一則，復原了卜旬腹甲的一部分，推測新綴所在的整版腹甲長度約</w:t>
      </w:r>
      <w:r w:rsidRPr="009F343D">
        <w:rPr>
          <w:rFonts w:ascii="Times New Roman" w:hAnsi="Times New Roman" w:cs="仿宋"/>
          <w:sz w:val="18"/>
          <w:szCs w:val="18"/>
          <w:lang w:eastAsia="zh-TW"/>
        </w:rPr>
        <w:t>20</w:t>
      </w:r>
      <w:r>
        <w:rPr>
          <w:rFonts w:ascii="宋体" w:hAnsi="宋体" w:cs="仿宋" w:hint="eastAsia"/>
          <w:sz w:val="18"/>
          <w:szCs w:val="18"/>
          <w:lang w:eastAsia="zh-TW"/>
        </w:rPr>
        <w:t>釐米。這一新綴給探討賓組腹甲上卜旬的布局特點及殷商曆法研究提供了可資參考的新材料。</w:t>
      </w:r>
    </w:p>
    <w:p w:rsidR="00080B1C" w:rsidRDefault="00080B1C" w:rsidP="00080B1C">
      <w:pPr>
        <w:autoSpaceDE w:val="0"/>
        <w:autoSpaceDN w:val="0"/>
        <w:snapToGrid w:val="0"/>
        <w:spacing w:line="300" w:lineRule="auto"/>
        <w:ind w:leftChars="200" w:left="420" w:rightChars="200" w:right="420" w:firstLineChars="200" w:firstLine="361"/>
        <w:rPr>
          <w:rFonts w:ascii="宋体" w:hAnsi="宋体" w:cs="仿宋"/>
          <w:sz w:val="18"/>
          <w:szCs w:val="18"/>
          <w:lang w:eastAsia="zh-TW"/>
        </w:rPr>
      </w:pPr>
      <w:r>
        <w:rPr>
          <w:rFonts w:ascii="宋体" w:hAnsi="宋体" w:cs="仿宋" w:hint="eastAsia"/>
          <w:b/>
          <w:sz w:val="18"/>
          <w:szCs w:val="18"/>
          <w:lang w:eastAsia="zh-TW"/>
        </w:rPr>
        <w:t>關鍵字：</w:t>
      </w:r>
      <w:r>
        <w:rPr>
          <w:rFonts w:ascii="宋体" w:hAnsi="宋体" w:cs="仿宋" w:hint="eastAsia"/>
          <w:sz w:val="18"/>
          <w:szCs w:val="18"/>
          <w:lang w:eastAsia="zh-TW"/>
        </w:rPr>
        <w:t>綴合；甲骨；賓組；考釋</w:t>
      </w:r>
    </w:p>
    <w:p w:rsidR="00080B1C" w:rsidRDefault="00080B1C" w:rsidP="00080B1C">
      <w:pPr>
        <w:autoSpaceDE w:val="0"/>
        <w:autoSpaceDN w:val="0"/>
        <w:snapToGrid w:val="0"/>
        <w:spacing w:line="300" w:lineRule="auto"/>
        <w:ind w:firstLineChars="200" w:firstLine="420"/>
        <w:rPr>
          <w:rFonts w:ascii="宋体" w:hAnsi="宋体"/>
          <w:szCs w:val="21"/>
          <w:lang w:eastAsia="zh-TW"/>
        </w:rPr>
      </w:pPr>
    </w:p>
    <w:p w:rsidR="00080B1C" w:rsidRDefault="00080B1C" w:rsidP="00080B1C">
      <w:pPr>
        <w:autoSpaceDE w:val="0"/>
        <w:autoSpaceDN w:val="0"/>
        <w:snapToGrid w:val="0"/>
        <w:spacing w:line="300" w:lineRule="auto"/>
        <w:ind w:rightChars="-27" w:right="-57" w:firstLineChars="193" w:firstLine="425"/>
        <w:rPr>
          <w:rFonts w:ascii="宋体" w:hAnsi="宋体"/>
          <w:sz w:val="22"/>
          <w:lang w:eastAsia="zh-TW"/>
        </w:rPr>
      </w:pPr>
      <w:r>
        <w:rPr>
          <w:rFonts w:ascii="宋体" w:hAnsi="宋体" w:hint="eastAsia"/>
          <w:sz w:val="22"/>
          <w:lang w:eastAsia="zh-TW"/>
        </w:rPr>
        <w:t>筆者在整理殷墟甲骨過程中，新綴賓組卜旬腹甲一則，即《合集》</w:t>
      </w:r>
      <w:r w:rsidRPr="009F343D">
        <w:rPr>
          <w:rFonts w:ascii="Times New Roman" w:hAnsi="Times New Roman"/>
          <w:sz w:val="22"/>
          <w:lang w:eastAsia="zh-TW"/>
        </w:rPr>
        <w:t>16776</w:t>
      </w:r>
      <w:r>
        <w:rPr>
          <w:rFonts w:ascii="宋体" w:hAnsi="宋体"/>
          <w:sz w:val="22"/>
          <w:lang w:eastAsia="zh-TW"/>
        </w:rPr>
        <w:t>+</w:t>
      </w:r>
      <w:r w:rsidRPr="009F343D">
        <w:rPr>
          <w:rFonts w:ascii="Times New Roman" w:hAnsi="Times New Roman"/>
          <w:sz w:val="22"/>
          <w:lang w:eastAsia="zh-TW"/>
        </w:rPr>
        <w:t>16742</w:t>
      </w:r>
      <w:r>
        <w:rPr>
          <w:rFonts w:ascii="宋体" w:hAnsi="宋体"/>
          <w:sz w:val="22"/>
          <w:lang w:eastAsia="zh-TW"/>
        </w:rPr>
        <w:t>+</w:t>
      </w:r>
      <w:r w:rsidRPr="009F343D">
        <w:rPr>
          <w:rFonts w:ascii="Times New Roman" w:hAnsi="Times New Roman"/>
          <w:sz w:val="22"/>
          <w:lang w:eastAsia="zh-TW"/>
        </w:rPr>
        <w:t>16773</w:t>
      </w:r>
      <w:r>
        <w:rPr>
          <w:rFonts w:ascii="宋体" w:hAnsi="宋体"/>
          <w:sz w:val="22"/>
          <w:lang w:eastAsia="zh-TW"/>
        </w:rPr>
        <w:t>+</w:t>
      </w:r>
      <w:r w:rsidRPr="009F343D">
        <w:rPr>
          <w:rFonts w:ascii="Times New Roman" w:hAnsi="Times New Roman"/>
          <w:sz w:val="22"/>
          <w:lang w:eastAsia="zh-TW"/>
        </w:rPr>
        <w:t>16756</w:t>
      </w:r>
      <w:r>
        <w:rPr>
          <w:rFonts w:ascii="宋体" w:hAnsi="宋体"/>
          <w:sz w:val="22"/>
          <w:lang w:eastAsia="zh-TW"/>
        </w:rPr>
        <w:t>+</w:t>
      </w:r>
      <w:r>
        <w:rPr>
          <w:rFonts w:ascii="宋体" w:hAnsi="宋体" w:hint="eastAsia"/>
          <w:sz w:val="22"/>
          <w:lang w:eastAsia="zh-TW"/>
        </w:rPr>
        <w:t>《京人》</w:t>
      </w:r>
      <w:r w:rsidRPr="009F343D">
        <w:rPr>
          <w:rFonts w:ascii="Times New Roman" w:hAnsi="Times New Roman"/>
          <w:sz w:val="22"/>
          <w:lang w:eastAsia="zh-TW"/>
        </w:rPr>
        <w:t>205</w:t>
      </w:r>
      <w:r>
        <w:rPr>
          <w:rFonts w:ascii="宋体" w:hAnsi="宋体" w:hint="eastAsia"/>
          <w:sz w:val="22"/>
          <w:lang w:eastAsia="zh-TW"/>
        </w:rPr>
        <w:t>。曾於中國社會科學院歷史研究所先秦史研究室網發布過其拓片，未作説明及解讀</w:t>
      </w:r>
      <w:r>
        <w:rPr>
          <w:rStyle w:val="a7"/>
          <w:rFonts w:ascii="宋体" w:hAnsi="宋体"/>
          <w:sz w:val="22"/>
        </w:rPr>
        <w:footnoteReference w:id="2"/>
      </w:r>
      <w:r>
        <w:rPr>
          <w:rFonts w:ascii="宋体" w:hAnsi="宋体" w:hint="eastAsia"/>
          <w:sz w:val="22"/>
          <w:lang w:eastAsia="zh-TW"/>
        </w:rPr>
        <w:t>。目前著録所見大版賓組卜旬腹甲不多，尚不清楚賓組腹甲上卜旬的布局特點。此新綴給探討賓組腹甲上卜旬的布局特點及殷商曆法研究提供了新材料，故試作解讀，供學界批評、參考。</w:t>
      </w:r>
    </w:p>
    <w:p w:rsidR="00080B1C" w:rsidRDefault="00080B1C" w:rsidP="00080B1C">
      <w:pPr>
        <w:autoSpaceDE w:val="0"/>
        <w:autoSpaceDN w:val="0"/>
        <w:snapToGrid w:val="0"/>
        <w:spacing w:line="300" w:lineRule="auto"/>
        <w:ind w:firstLineChars="200" w:firstLine="440"/>
        <w:rPr>
          <w:rFonts w:ascii="宋体" w:hAnsi="宋体"/>
          <w:sz w:val="22"/>
          <w:lang w:eastAsia="zh-TW"/>
        </w:rPr>
      </w:pPr>
      <w:r>
        <w:rPr>
          <w:rFonts w:ascii="宋体" w:hAnsi="宋体" w:hint="eastAsia"/>
          <w:sz w:val="22"/>
          <w:lang w:eastAsia="zh-TW"/>
        </w:rPr>
        <w:t>《合集》</w:t>
      </w:r>
      <w:r w:rsidRPr="009F343D">
        <w:rPr>
          <w:rFonts w:ascii="Times New Roman" w:hAnsi="Times New Roman"/>
          <w:sz w:val="22"/>
          <w:lang w:eastAsia="zh-TW"/>
        </w:rPr>
        <w:t>16776</w:t>
      </w:r>
      <w:r>
        <w:rPr>
          <w:rFonts w:ascii="宋体" w:hAnsi="宋体" w:hint="eastAsia"/>
          <w:sz w:val="22"/>
          <w:lang w:eastAsia="zh-TW"/>
        </w:rPr>
        <w:t>（《善》</w:t>
      </w:r>
      <w:r w:rsidRPr="009F343D">
        <w:rPr>
          <w:rFonts w:ascii="Times New Roman" w:hAnsi="Times New Roman" w:hint="eastAsia"/>
          <w:sz w:val="22"/>
          <w:lang w:eastAsia="zh-TW"/>
        </w:rPr>
        <w:t>10046</w:t>
      </w:r>
      <w:r>
        <w:rPr>
          <w:rFonts w:ascii="宋体" w:hAnsi="宋体" w:hint="eastAsia"/>
          <w:sz w:val="22"/>
          <w:lang w:eastAsia="zh-TW"/>
        </w:rPr>
        <w:t>、《粹》</w:t>
      </w:r>
      <w:r w:rsidRPr="009F343D">
        <w:rPr>
          <w:rFonts w:ascii="Times New Roman" w:hAnsi="Times New Roman" w:hint="eastAsia"/>
          <w:sz w:val="22"/>
          <w:lang w:eastAsia="zh-TW"/>
        </w:rPr>
        <w:t>1423</w:t>
      </w:r>
      <w:r>
        <w:rPr>
          <w:rFonts w:ascii="宋体" w:hAnsi="宋体" w:hint="eastAsia"/>
          <w:sz w:val="22"/>
          <w:lang w:eastAsia="zh-TW"/>
        </w:rPr>
        <w:t>）與《合集》</w:t>
      </w:r>
      <w:r w:rsidRPr="009F343D">
        <w:rPr>
          <w:rFonts w:ascii="Times New Roman" w:hAnsi="Times New Roman"/>
          <w:sz w:val="22"/>
          <w:lang w:eastAsia="zh-TW"/>
        </w:rPr>
        <w:t>16742</w:t>
      </w:r>
      <w:r>
        <w:rPr>
          <w:rFonts w:ascii="宋体" w:hAnsi="宋体" w:hint="eastAsia"/>
          <w:sz w:val="22"/>
          <w:lang w:eastAsia="zh-TW"/>
        </w:rPr>
        <w:t>（《善》</w:t>
      </w:r>
      <w:r w:rsidRPr="009F343D">
        <w:rPr>
          <w:rFonts w:ascii="Times New Roman" w:hAnsi="Times New Roman" w:hint="eastAsia"/>
          <w:sz w:val="22"/>
          <w:lang w:eastAsia="zh-TW"/>
        </w:rPr>
        <w:t>10491</w:t>
      </w:r>
      <w:r>
        <w:rPr>
          <w:rFonts w:ascii="宋体" w:hAnsi="宋体" w:hint="eastAsia"/>
          <w:sz w:val="22"/>
          <w:lang w:eastAsia="zh-TW"/>
        </w:rPr>
        <w:t>、《續存》上</w:t>
      </w:r>
      <w:r w:rsidRPr="009F343D">
        <w:rPr>
          <w:rFonts w:ascii="Times New Roman" w:hAnsi="Times New Roman" w:hint="eastAsia"/>
          <w:sz w:val="22"/>
          <w:lang w:eastAsia="zh-TW"/>
        </w:rPr>
        <w:t>934</w:t>
      </w:r>
      <w:r>
        <w:rPr>
          <w:rFonts w:ascii="宋体" w:hAnsi="宋体" w:hint="eastAsia"/>
          <w:sz w:val="22"/>
          <w:lang w:eastAsia="zh-TW"/>
        </w:rPr>
        <w:t>）齒縫咬合，腹橋縫接續。《合集》</w:t>
      </w:r>
      <w:r w:rsidRPr="009F343D">
        <w:rPr>
          <w:rFonts w:ascii="Times New Roman" w:hAnsi="Times New Roman"/>
          <w:sz w:val="22"/>
          <w:lang w:eastAsia="zh-TW"/>
        </w:rPr>
        <w:t>16742</w:t>
      </w:r>
      <w:r>
        <w:rPr>
          <w:rFonts w:ascii="宋体" w:hAnsi="宋体" w:hint="eastAsia"/>
          <w:sz w:val="22"/>
          <w:lang w:eastAsia="zh-TW"/>
        </w:rPr>
        <w:t>與《合集》</w:t>
      </w:r>
      <w:r w:rsidRPr="009F343D">
        <w:rPr>
          <w:rFonts w:ascii="Times New Roman" w:hAnsi="Times New Roman"/>
          <w:sz w:val="22"/>
          <w:lang w:eastAsia="zh-TW"/>
        </w:rPr>
        <w:t>16773</w:t>
      </w:r>
      <w:r>
        <w:rPr>
          <w:rFonts w:ascii="宋体" w:hAnsi="宋体" w:hint="eastAsia"/>
          <w:sz w:val="22"/>
          <w:lang w:eastAsia="zh-TW"/>
        </w:rPr>
        <w:t>（《善》</w:t>
      </w:r>
      <w:r w:rsidRPr="009F343D">
        <w:rPr>
          <w:rFonts w:ascii="Times New Roman" w:hAnsi="Times New Roman" w:hint="eastAsia"/>
          <w:sz w:val="22"/>
          <w:lang w:eastAsia="zh-TW"/>
        </w:rPr>
        <w:t>10486</w:t>
      </w:r>
      <w:r>
        <w:rPr>
          <w:rFonts w:ascii="宋体" w:hAnsi="宋体" w:hint="eastAsia"/>
          <w:sz w:val="22"/>
          <w:lang w:eastAsia="zh-TW"/>
        </w:rPr>
        <w:t>、《續存》上</w:t>
      </w:r>
      <w:r w:rsidRPr="009F343D">
        <w:rPr>
          <w:rFonts w:ascii="Times New Roman" w:hAnsi="Times New Roman" w:hint="eastAsia"/>
          <w:sz w:val="22"/>
          <w:lang w:eastAsia="zh-TW"/>
        </w:rPr>
        <w:t>965</w:t>
      </w:r>
      <w:r>
        <w:rPr>
          <w:rFonts w:ascii="宋体" w:hAnsi="宋体" w:hint="eastAsia"/>
          <w:sz w:val="22"/>
          <w:lang w:eastAsia="zh-TW"/>
        </w:rPr>
        <w:t>）爲緣“癸丑”及其下方卜旬辭所屬的兩個兆幹斷開之斷片，折口密合，齒縫接續。《合集》</w:t>
      </w:r>
      <w:r w:rsidRPr="009F343D">
        <w:rPr>
          <w:rFonts w:ascii="Times New Roman" w:hAnsi="Times New Roman"/>
          <w:sz w:val="22"/>
          <w:lang w:eastAsia="zh-TW"/>
        </w:rPr>
        <w:t>16756</w:t>
      </w:r>
      <w:r>
        <w:rPr>
          <w:rFonts w:ascii="宋体" w:hAnsi="宋体" w:hint="eastAsia"/>
          <w:sz w:val="22"/>
          <w:lang w:eastAsia="zh-TW"/>
        </w:rPr>
        <w:t>（《旅博》</w:t>
      </w:r>
      <w:r w:rsidRPr="009F343D">
        <w:rPr>
          <w:rFonts w:ascii="Times New Roman" w:hAnsi="Times New Roman"/>
          <w:sz w:val="22"/>
          <w:lang w:eastAsia="zh-TW"/>
        </w:rPr>
        <w:t>727</w:t>
      </w:r>
      <w:r>
        <w:rPr>
          <w:rFonts w:ascii="宋体" w:hAnsi="宋体" w:hint="eastAsia"/>
          <w:sz w:val="22"/>
          <w:lang w:eastAsia="zh-TW"/>
        </w:rPr>
        <w:t>）與《合集》</w:t>
      </w:r>
      <w:r w:rsidRPr="009F343D">
        <w:rPr>
          <w:rFonts w:ascii="Times New Roman" w:hAnsi="Times New Roman"/>
          <w:sz w:val="22"/>
          <w:lang w:eastAsia="zh-TW"/>
        </w:rPr>
        <w:t>16773</w:t>
      </w:r>
      <w:r>
        <w:rPr>
          <w:rFonts w:ascii="Times New Roman" w:hAnsi="Times New Roman" w:hint="eastAsia"/>
          <w:sz w:val="22"/>
          <w:lang w:eastAsia="zh-TW"/>
        </w:rPr>
        <w:t>爲</w:t>
      </w:r>
      <w:r>
        <w:rPr>
          <w:rFonts w:ascii="宋体" w:hAnsi="宋体" w:hint="eastAsia"/>
          <w:sz w:val="22"/>
          <w:lang w:eastAsia="zh-TW"/>
        </w:rPr>
        <w:t>緣“癸巳”“癸未”兩辭所屬兆幹離斷之斷片，折口密合，盾紋接續。《京人》</w:t>
      </w:r>
      <w:r w:rsidRPr="009F343D">
        <w:rPr>
          <w:rFonts w:ascii="Times New Roman" w:hAnsi="Times New Roman"/>
          <w:sz w:val="22"/>
          <w:lang w:eastAsia="zh-TW"/>
        </w:rPr>
        <w:t>205</w:t>
      </w:r>
      <w:r>
        <w:rPr>
          <w:rFonts w:ascii="宋体" w:hAnsi="宋体" w:hint="eastAsia"/>
          <w:sz w:val="22"/>
          <w:lang w:eastAsia="zh-TW"/>
        </w:rPr>
        <w:t>與《合集》</w:t>
      </w:r>
      <w:r w:rsidRPr="009F343D">
        <w:rPr>
          <w:rFonts w:ascii="Times New Roman" w:hAnsi="Times New Roman"/>
          <w:sz w:val="22"/>
          <w:lang w:eastAsia="zh-TW"/>
        </w:rPr>
        <w:t>16773</w:t>
      </w:r>
      <w:r>
        <w:rPr>
          <w:rFonts w:ascii="Times New Roman" w:hAnsi="Times New Roman" w:hint="eastAsia"/>
          <w:sz w:val="22"/>
          <w:lang w:eastAsia="zh-TW"/>
        </w:rPr>
        <w:t>爲</w:t>
      </w:r>
      <w:r>
        <w:rPr>
          <w:rFonts w:ascii="宋体" w:hAnsi="宋体" w:hint="eastAsia"/>
          <w:sz w:val="22"/>
          <w:lang w:eastAsia="zh-TW"/>
        </w:rPr>
        <w:t>緣“癸卯”條卜辭所屬兆枝折斷之斷片，折口契合，兩殘甲綴合後，中縫上下貫通，補全了“癸卯”條卜旬辭。五塊腹甲殘片上均爲單純卜旬辭，多爲賓組常見貞人“古”卜問，字形一致。由兆序均爲“一”，知其乃成套卜旬腹甲之第一版。</w:t>
      </w:r>
    </w:p>
    <w:p w:rsidR="00080B1C" w:rsidRDefault="00080B1C" w:rsidP="00080B1C">
      <w:pPr>
        <w:autoSpaceDE w:val="0"/>
        <w:autoSpaceDN w:val="0"/>
        <w:snapToGrid w:val="0"/>
        <w:spacing w:line="300" w:lineRule="auto"/>
        <w:ind w:rightChars="-31" w:right="-65" w:firstLineChars="200" w:firstLine="440"/>
        <w:rPr>
          <w:rFonts w:ascii="宋体" w:eastAsia="PMingLiU" w:hAnsi="宋体" w:hint="eastAsia"/>
          <w:sz w:val="24"/>
          <w:szCs w:val="24"/>
          <w:lang w:eastAsia="zh-TW"/>
        </w:rPr>
      </w:pPr>
      <w:r>
        <w:rPr>
          <w:rFonts w:ascii="宋体" w:hAnsi="宋体" w:hint="eastAsia"/>
          <w:sz w:val="22"/>
          <w:lang w:eastAsia="zh-TW"/>
        </w:rPr>
        <w:t>《合集》</w:t>
      </w:r>
      <w:r w:rsidRPr="009F343D">
        <w:rPr>
          <w:rFonts w:ascii="Times New Roman" w:hAnsi="Times New Roman"/>
          <w:sz w:val="22"/>
          <w:lang w:eastAsia="zh-TW"/>
        </w:rPr>
        <w:t>16776</w:t>
      </w:r>
      <w:r>
        <w:rPr>
          <w:rFonts w:ascii="宋体" w:hAnsi="宋体" w:hint="eastAsia"/>
          <w:sz w:val="22"/>
          <w:lang w:eastAsia="zh-TW"/>
        </w:rPr>
        <w:t>、</w:t>
      </w:r>
      <w:r w:rsidRPr="009F343D">
        <w:rPr>
          <w:rFonts w:ascii="Times New Roman" w:hAnsi="Times New Roman"/>
          <w:sz w:val="22"/>
          <w:lang w:eastAsia="zh-TW"/>
        </w:rPr>
        <w:t>16742</w:t>
      </w:r>
      <w:r>
        <w:rPr>
          <w:rFonts w:ascii="宋体" w:hAnsi="宋体" w:hint="eastAsia"/>
          <w:sz w:val="22"/>
          <w:lang w:eastAsia="zh-TW"/>
        </w:rPr>
        <w:t>、</w:t>
      </w:r>
      <w:r w:rsidRPr="009F343D">
        <w:rPr>
          <w:rFonts w:ascii="Times New Roman" w:hAnsi="Times New Roman"/>
          <w:sz w:val="22"/>
          <w:lang w:eastAsia="zh-TW"/>
        </w:rPr>
        <w:t>16773</w:t>
      </w:r>
      <w:r>
        <w:rPr>
          <w:rFonts w:ascii="宋体" w:hAnsi="宋体" w:hint="eastAsia"/>
          <w:sz w:val="22"/>
          <w:lang w:eastAsia="zh-TW"/>
        </w:rPr>
        <w:t>三殘甲現藏於中國國家圖書館（原北京圖書館），《合集》</w:t>
      </w:r>
      <w:r w:rsidRPr="009F343D">
        <w:rPr>
          <w:rFonts w:ascii="Times New Roman" w:hAnsi="Times New Roman"/>
          <w:sz w:val="22"/>
          <w:lang w:eastAsia="zh-TW"/>
        </w:rPr>
        <w:t>16756</w:t>
      </w:r>
      <w:r>
        <w:rPr>
          <w:rFonts w:ascii="宋体" w:hAnsi="宋体"/>
          <w:sz w:val="22"/>
          <w:lang w:eastAsia="zh-TW"/>
        </w:rPr>
        <w:t>現</w:t>
      </w:r>
      <w:r>
        <w:rPr>
          <w:rFonts w:ascii="宋体" w:hAnsi="宋体" w:hint="eastAsia"/>
          <w:sz w:val="22"/>
          <w:lang w:eastAsia="zh-TW"/>
        </w:rPr>
        <w:t>藏於旅順博物館，《京人》</w:t>
      </w:r>
      <w:r w:rsidRPr="009F343D">
        <w:rPr>
          <w:rFonts w:ascii="Times New Roman" w:hAnsi="Times New Roman"/>
          <w:sz w:val="22"/>
          <w:lang w:eastAsia="zh-TW"/>
        </w:rPr>
        <w:t>205</w:t>
      </w:r>
      <w:r>
        <w:rPr>
          <w:rFonts w:ascii="宋体" w:hAnsi="宋体"/>
          <w:sz w:val="22"/>
          <w:lang w:eastAsia="zh-TW"/>
        </w:rPr>
        <w:t>現</w:t>
      </w:r>
      <w:r>
        <w:rPr>
          <w:rFonts w:ascii="宋体" w:hAnsi="宋体" w:hint="eastAsia"/>
          <w:sz w:val="22"/>
          <w:lang w:eastAsia="zh-TW"/>
        </w:rPr>
        <w:t>藏於日本京都大學。由新綴知，藏於中國國家圖書館的三殘甲爲一腹甲上相鄰的三塊，原爲一體，在初次著録時已經離斷。新綴使分散於國内外三地、别離超過</w:t>
      </w:r>
      <w:r w:rsidRPr="009F343D">
        <w:rPr>
          <w:rFonts w:ascii="Times New Roman" w:hAnsi="Times New Roman" w:hint="eastAsia"/>
          <w:sz w:val="22"/>
          <w:lang w:eastAsia="zh-TW"/>
        </w:rPr>
        <w:t>80</w:t>
      </w:r>
      <w:r>
        <w:rPr>
          <w:rFonts w:ascii="宋体" w:hAnsi="宋体" w:hint="eastAsia"/>
          <w:sz w:val="22"/>
          <w:lang w:eastAsia="zh-TW"/>
        </w:rPr>
        <w:t>年的五塊殘甲得以破鏡重圓</w:t>
      </w:r>
      <w:r>
        <w:rPr>
          <w:rStyle w:val="a7"/>
          <w:rFonts w:ascii="宋体" w:hAnsi="宋体"/>
          <w:sz w:val="22"/>
          <w:lang w:eastAsia="zh-TW"/>
        </w:rPr>
        <w:footnoteReference w:id="3"/>
      </w:r>
      <w:r>
        <w:rPr>
          <w:rFonts w:ascii="宋体" w:hAnsi="宋体" w:hint="eastAsia"/>
          <w:sz w:val="22"/>
          <w:lang w:eastAsia="zh-TW"/>
        </w:rPr>
        <w:t>。中國國家圖書館所藏甲骨</w:t>
      </w:r>
      <w:r w:rsidRPr="009F343D">
        <w:rPr>
          <w:rFonts w:ascii="Times New Roman" w:hAnsi="Times New Roman" w:hint="eastAsia"/>
          <w:sz w:val="22"/>
          <w:lang w:eastAsia="zh-TW"/>
        </w:rPr>
        <w:lastRenderedPageBreak/>
        <w:t>3</w:t>
      </w:r>
      <w:r>
        <w:rPr>
          <w:rFonts w:ascii="宋体" w:hAnsi="宋体" w:hint="eastAsia"/>
          <w:sz w:val="22"/>
          <w:lang w:eastAsia="zh-TW"/>
        </w:rPr>
        <w:t>萬多片，絶大部分爲善齋舊藏，屢有可與《粹》《京人》《旅博》著録甲骨綴合者</w:t>
      </w:r>
      <w:r>
        <w:rPr>
          <w:rStyle w:val="a7"/>
          <w:rFonts w:ascii="宋体" w:hAnsi="宋体"/>
          <w:sz w:val="22"/>
        </w:rPr>
        <w:footnoteReference w:id="4"/>
      </w:r>
      <w:r>
        <w:rPr>
          <w:rFonts w:ascii="宋体" w:hAnsi="宋体" w:hint="eastAsia"/>
          <w:sz w:val="22"/>
          <w:lang w:eastAsia="zh-TW"/>
        </w:rPr>
        <w:t>，此新綴表明，該五殘甲可能均屬劉體智舊藏，原爲一體，幾經輾轉遞藏而離散。</w:t>
      </w:r>
    </w:p>
    <w:p w:rsidR="00080B1C" w:rsidRDefault="00080B1C" w:rsidP="00080B1C">
      <w:pPr>
        <w:autoSpaceDE w:val="0"/>
        <w:autoSpaceDN w:val="0"/>
        <w:snapToGrid w:val="0"/>
        <w:spacing w:line="300" w:lineRule="auto"/>
        <w:jc w:val="center"/>
        <w:rPr>
          <w:rFonts w:ascii="宋体" w:hAnsi="宋体"/>
          <w:sz w:val="24"/>
          <w:szCs w:val="24"/>
          <w:lang w:eastAsia="zh-TW"/>
        </w:rPr>
      </w:pPr>
      <w:r>
        <w:rPr>
          <w:rFonts w:ascii="宋体" w:hAnsi="宋体"/>
          <w:noProof/>
          <w:sz w:val="24"/>
          <w:szCs w:val="24"/>
        </w:rPr>
        <w:drawing>
          <wp:inline distT="0" distB="0" distL="0" distR="0">
            <wp:extent cx="2955290" cy="2655570"/>
            <wp:effectExtent l="0" t="0" r="0" b="0"/>
            <wp:docPr id="34" name="图片 34" descr="1617413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 descr="1617413670(1)"/>
                    <pic:cNvPicPr>
                      <a:picLocks noChangeAspect="1" noChangeArrowheads="1"/>
                    </pic:cNvPicPr>
                  </pic:nvPicPr>
                  <pic:blipFill>
                    <a:blip r:embed="rId7" cstate="print">
                      <a:extLst>
                        <a:ext uri="{28A0092B-C50C-407E-A947-70E740481C1C}">
                          <a14:useLocalDpi xmlns:a14="http://schemas.microsoft.com/office/drawing/2010/main" val="0"/>
                        </a:ext>
                      </a:extLst>
                    </a:blip>
                    <a:srcRect r="616"/>
                    <a:stretch>
                      <a:fillRect/>
                    </a:stretch>
                  </pic:blipFill>
                  <pic:spPr bwMode="auto">
                    <a:xfrm>
                      <a:off x="0" y="0"/>
                      <a:ext cx="2955290" cy="2655570"/>
                    </a:xfrm>
                    <a:prstGeom prst="rect">
                      <a:avLst/>
                    </a:prstGeom>
                    <a:noFill/>
                    <a:ln>
                      <a:noFill/>
                    </a:ln>
                  </pic:spPr>
                </pic:pic>
              </a:graphicData>
            </a:graphic>
          </wp:inline>
        </w:drawing>
      </w:r>
      <w:r>
        <w:rPr>
          <w:rFonts w:ascii="宋体" w:hAnsi="宋体" w:hint="eastAsia"/>
          <w:sz w:val="24"/>
          <w:szCs w:val="24"/>
          <w:lang w:eastAsia="zh-TW"/>
        </w:rPr>
        <w:t xml:space="preserve">  </w:t>
      </w:r>
      <w:r>
        <w:rPr>
          <w:rFonts w:ascii="宋体" w:hAnsi="宋体"/>
          <w:noProof/>
          <w:sz w:val="24"/>
          <w:szCs w:val="24"/>
        </w:rPr>
        <w:drawing>
          <wp:inline distT="0" distB="0" distL="0" distR="0">
            <wp:extent cx="2816225" cy="2516505"/>
            <wp:effectExtent l="0" t="0" r="3175" b="0"/>
            <wp:docPr id="33" name="图片 33" descr="1617414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 descr="161741430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6225" cy="2516505"/>
                    </a:xfrm>
                    <a:prstGeom prst="rect">
                      <a:avLst/>
                    </a:prstGeom>
                    <a:noFill/>
                    <a:ln>
                      <a:noFill/>
                    </a:ln>
                  </pic:spPr>
                </pic:pic>
              </a:graphicData>
            </a:graphic>
          </wp:inline>
        </w:drawing>
      </w:r>
    </w:p>
    <w:p w:rsidR="00080B1C" w:rsidRDefault="00080B1C" w:rsidP="00080B1C">
      <w:pPr>
        <w:autoSpaceDE w:val="0"/>
        <w:autoSpaceDN w:val="0"/>
        <w:snapToGrid w:val="0"/>
        <w:spacing w:line="300" w:lineRule="auto"/>
        <w:jc w:val="center"/>
        <w:rPr>
          <w:rFonts w:ascii="宋体" w:eastAsia="PMingLiU" w:hAnsi="宋体" w:hint="eastAsia"/>
          <w:sz w:val="18"/>
          <w:szCs w:val="18"/>
          <w:lang w:eastAsia="zh-TW"/>
        </w:rPr>
      </w:pPr>
      <w:r>
        <w:rPr>
          <w:rFonts w:ascii="宋体" w:hAnsi="宋体" w:hint="eastAsia"/>
          <w:sz w:val="18"/>
          <w:szCs w:val="18"/>
          <w:lang w:eastAsia="zh-TW"/>
        </w:rPr>
        <w:t>圖</w:t>
      </w:r>
      <w:r w:rsidRPr="009F343D">
        <w:rPr>
          <w:rFonts w:ascii="Times New Roman" w:hAnsi="Times New Roman" w:hint="eastAsia"/>
          <w:sz w:val="18"/>
          <w:szCs w:val="18"/>
          <w:lang w:eastAsia="zh-TW"/>
        </w:rPr>
        <w:t>1</w:t>
      </w:r>
      <w:r>
        <w:rPr>
          <w:rFonts w:ascii="宋体" w:hAnsi="宋体"/>
          <w:sz w:val="18"/>
          <w:szCs w:val="18"/>
          <w:lang w:eastAsia="zh-TW"/>
        </w:rPr>
        <w:t xml:space="preserve">  </w:t>
      </w:r>
      <w:r>
        <w:rPr>
          <w:rFonts w:ascii="宋体" w:hAnsi="宋体" w:hint="eastAsia"/>
          <w:sz w:val="18"/>
          <w:szCs w:val="18"/>
          <w:lang w:eastAsia="zh-TW"/>
        </w:rPr>
        <w:t>新綴卜甲拓片及摹本</w:t>
      </w:r>
    </w:p>
    <w:p w:rsidR="00080B1C" w:rsidRDefault="00080B1C" w:rsidP="00080B1C">
      <w:pPr>
        <w:autoSpaceDE w:val="0"/>
        <w:autoSpaceDN w:val="0"/>
        <w:snapToGrid w:val="0"/>
        <w:spacing w:line="300" w:lineRule="auto"/>
        <w:ind w:firstLineChars="200" w:firstLine="440"/>
        <w:rPr>
          <w:rFonts w:ascii="宋体" w:hAnsi="宋体"/>
          <w:sz w:val="22"/>
          <w:lang w:eastAsia="zh-TW"/>
        </w:rPr>
      </w:pPr>
      <w:r>
        <w:rPr>
          <w:rFonts w:ascii="宋体" w:hAnsi="宋体" w:hint="eastAsia"/>
          <w:sz w:val="22"/>
          <w:lang w:eastAsia="zh-TW"/>
        </w:rPr>
        <w:t>新綴復原了一腹甲的局部，據此能推測其所在整版腹甲的形製、尺寸嗎？殷墟卜用刻辭龜甲，就數量而言，以殷墟</w:t>
      </w:r>
      <w:r>
        <w:rPr>
          <w:rFonts w:ascii="Times New Roman" w:hAnsi="Times New Roman" w:hint="eastAsia"/>
          <w:sz w:val="22"/>
          <w:lang w:eastAsia="zh-TW"/>
        </w:rPr>
        <w:t>YH</w:t>
      </w:r>
      <w:r w:rsidRPr="009F343D">
        <w:rPr>
          <w:rFonts w:ascii="Times New Roman" w:hAnsi="Times New Roman" w:hint="eastAsia"/>
          <w:sz w:val="22"/>
          <w:lang w:eastAsia="zh-TW"/>
        </w:rPr>
        <w:t>127</w:t>
      </w:r>
      <w:r>
        <w:rPr>
          <w:rFonts w:ascii="宋体" w:hAnsi="宋体" w:hint="eastAsia"/>
          <w:sz w:val="22"/>
          <w:lang w:eastAsia="zh-TW"/>
        </w:rPr>
        <w:t>坑及花園莊</w:t>
      </w:r>
      <w:r>
        <w:rPr>
          <w:rFonts w:ascii="Times New Roman" w:hAnsi="Times New Roman" w:hint="eastAsia"/>
          <w:sz w:val="22"/>
          <w:lang w:eastAsia="zh-TW"/>
        </w:rPr>
        <w:t>H</w:t>
      </w:r>
      <w:r w:rsidRPr="009F343D">
        <w:rPr>
          <w:rFonts w:ascii="Times New Roman" w:hAnsi="Times New Roman" w:hint="eastAsia"/>
          <w:sz w:val="22"/>
          <w:lang w:eastAsia="zh-TW"/>
        </w:rPr>
        <w:t>3</w:t>
      </w:r>
      <w:r>
        <w:rPr>
          <w:rFonts w:ascii="宋体" w:hAnsi="宋体" w:hint="eastAsia"/>
          <w:sz w:val="22"/>
          <w:lang w:eastAsia="zh-TW"/>
        </w:rPr>
        <w:t>坑所出爲典型；就完整性而言，花園莊</w:t>
      </w:r>
      <w:r>
        <w:rPr>
          <w:rFonts w:ascii="Times New Roman" w:hAnsi="Times New Roman" w:hint="eastAsia"/>
          <w:sz w:val="22"/>
          <w:lang w:eastAsia="zh-TW"/>
        </w:rPr>
        <w:t>H</w:t>
      </w:r>
      <w:r w:rsidRPr="009F343D">
        <w:rPr>
          <w:rFonts w:ascii="Times New Roman" w:hAnsi="Times New Roman" w:hint="eastAsia"/>
          <w:sz w:val="22"/>
          <w:lang w:eastAsia="zh-TW"/>
        </w:rPr>
        <w:t>3</w:t>
      </w:r>
      <w:r>
        <w:rPr>
          <w:rFonts w:ascii="宋体" w:hAnsi="宋体" w:hint="eastAsia"/>
          <w:sz w:val="22"/>
          <w:lang w:eastAsia="zh-TW"/>
        </w:rPr>
        <w:t>坑所出更具代表性。花園莊</w:t>
      </w:r>
      <w:r>
        <w:rPr>
          <w:rFonts w:ascii="Times New Roman" w:hAnsi="Times New Roman" w:hint="eastAsia"/>
          <w:sz w:val="22"/>
          <w:lang w:eastAsia="zh-TW"/>
        </w:rPr>
        <w:t>H</w:t>
      </w:r>
      <w:r w:rsidRPr="009F343D">
        <w:rPr>
          <w:rFonts w:ascii="Times New Roman" w:hAnsi="Times New Roman" w:hint="eastAsia"/>
          <w:sz w:val="22"/>
          <w:lang w:eastAsia="zh-TW"/>
        </w:rPr>
        <w:t>3</w:t>
      </w:r>
      <w:r>
        <w:rPr>
          <w:rFonts w:ascii="宋体" w:hAnsi="宋体" w:hint="eastAsia"/>
          <w:sz w:val="22"/>
          <w:lang w:eastAsia="zh-TW"/>
        </w:rPr>
        <w:t>坑出土卜用龜甲大部分屬中國花龜，少部分屬烏龜</w:t>
      </w:r>
      <w:r>
        <w:rPr>
          <w:rStyle w:val="a7"/>
          <w:rFonts w:ascii="宋体" w:hAnsi="宋体"/>
          <w:sz w:val="22"/>
          <w:lang w:eastAsia="zh-TW"/>
        </w:rPr>
        <w:footnoteReference w:id="5"/>
      </w:r>
      <w:r>
        <w:rPr>
          <w:rFonts w:ascii="宋体" w:hAnsi="宋体" w:hint="eastAsia"/>
          <w:sz w:val="22"/>
          <w:lang w:eastAsia="zh-TW"/>
        </w:rPr>
        <w:t>。目前，殷墟出土卜用龜甲的種屬狀况與花園莊</w:t>
      </w:r>
      <w:r>
        <w:rPr>
          <w:rFonts w:ascii="Times New Roman" w:hAnsi="Times New Roman" w:hint="eastAsia"/>
          <w:sz w:val="22"/>
          <w:lang w:eastAsia="zh-TW"/>
        </w:rPr>
        <w:t>H</w:t>
      </w:r>
      <w:r w:rsidRPr="009F343D">
        <w:rPr>
          <w:rFonts w:ascii="Times New Roman" w:hAnsi="Times New Roman" w:hint="eastAsia"/>
          <w:sz w:val="22"/>
          <w:lang w:eastAsia="zh-TW"/>
        </w:rPr>
        <w:t>3</w:t>
      </w:r>
      <w:r>
        <w:rPr>
          <w:rFonts w:ascii="宋体" w:hAnsi="宋体" w:hint="eastAsia"/>
          <w:sz w:val="22"/>
          <w:lang w:eastAsia="zh-TW"/>
        </w:rPr>
        <w:t>坑近似。中國花龜與烏龜腹甲相較，一般而言，前者個體較後者大，前者胸腹溝與舌下縫距離較遠，後者胸腹溝與舌下縫中部挨近。由新綴胸腹溝與舌下縫距離較遠，推斷新綴腹甲可能屬中國花龜。依據常規，同屬中國花龜的腹甲構造、相應部位比例一致。將新綴腹甲與花園莊</w:t>
      </w:r>
      <w:r>
        <w:rPr>
          <w:rFonts w:ascii="Times New Roman" w:hAnsi="Times New Roman" w:hint="eastAsia"/>
          <w:sz w:val="22"/>
          <w:lang w:eastAsia="zh-TW"/>
        </w:rPr>
        <w:t>H</w:t>
      </w:r>
      <w:r w:rsidRPr="009F343D">
        <w:rPr>
          <w:rFonts w:ascii="Times New Roman" w:hAnsi="Times New Roman" w:hint="eastAsia"/>
          <w:sz w:val="22"/>
          <w:lang w:eastAsia="zh-TW"/>
        </w:rPr>
        <w:t>3</w:t>
      </w:r>
      <w:r>
        <w:rPr>
          <w:rFonts w:ascii="宋体" w:hAnsi="宋体" w:hint="eastAsia"/>
          <w:sz w:val="22"/>
          <w:lang w:eastAsia="zh-TW"/>
        </w:rPr>
        <w:t>出土腹甲比較，發現新綴與《花東》</w:t>
      </w:r>
      <w:r w:rsidRPr="009F343D">
        <w:rPr>
          <w:rFonts w:ascii="Times New Roman" w:hAnsi="Times New Roman"/>
          <w:sz w:val="22"/>
          <w:lang w:eastAsia="zh-TW"/>
        </w:rPr>
        <w:t>143</w:t>
      </w:r>
      <w:r>
        <w:rPr>
          <w:rFonts w:ascii="宋体" w:hAnsi="宋体" w:hint="eastAsia"/>
          <w:sz w:val="22"/>
          <w:lang w:eastAsia="zh-TW"/>
        </w:rPr>
        <w:t>腹甲同屬中國花龜，其相應部位形製、尺寸較接近，其對比圖如下：</w:t>
      </w:r>
    </w:p>
    <w:p w:rsidR="00080B1C" w:rsidRDefault="00080B1C" w:rsidP="00080B1C">
      <w:pPr>
        <w:autoSpaceDE w:val="0"/>
        <w:autoSpaceDN w:val="0"/>
        <w:snapToGrid w:val="0"/>
        <w:spacing w:line="300" w:lineRule="auto"/>
        <w:ind w:firstLineChars="200" w:firstLine="480"/>
        <w:rPr>
          <w:rFonts w:ascii="宋体" w:hAnsi="宋体"/>
          <w:sz w:val="24"/>
          <w:szCs w:val="24"/>
          <w:lang w:eastAsia="zh-TW"/>
        </w:rPr>
      </w:pPr>
    </w:p>
    <w:p w:rsidR="00080B1C" w:rsidRDefault="00080B1C" w:rsidP="00080B1C">
      <w:pPr>
        <w:widowControl/>
        <w:autoSpaceDE w:val="0"/>
        <w:autoSpaceDN w:val="0"/>
        <w:snapToGrid w:val="0"/>
        <w:spacing w:line="300" w:lineRule="auto"/>
        <w:jc w:val="center"/>
        <w:rPr>
          <w:rFonts w:ascii="宋体" w:hAnsi="宋体"/>
          <w:sz w:val="24"/>
          <w:szCs w:val="24"/>
        </w:rPr>
      </w:pPr>
      <w:r>
        <w:rPr>
          <w:rFonts w:ascii="宋体" w:hAnsi="宋体"/>
          <w:noProof/>
          <w:sz w:val="24"/>
          <w:szCs w:val="24"/>
        </w:rPr>
        <w:lastRenderedPageBreak/>
        <w:drawing>
          <wp:inline distT="0" distB="0" distL="0" distR="0">
            <wp:extent cx="2501900" cy="3503930"/>
            <wp:effectExtent l="0" t="0" r="0" b="1270"/>
            <wp:docPr id="32" name="图片 32" descr="1617414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 descr="161741457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0" cy="3503930"/>
                    </a:xfrm>
                    <a:prstGeom prst="rect">
                      <a:avLst/>
                    </a:prstGeom>
                    <a:noFill/>
                    <a:ln>
                      <a:noFill/>
                    </a:ln>
                  </pic:spPr>
                </pic:pic>
              </a:graphicData>
            </a:graphic>
          </wp:inline>
        </w:drawing>
      </w:r>
    </w:p>
    <w:p w:rsidR="00080B1C" w:rsidRDefault="00080B1C" w:rsidP="00080B1C">
      <w:pPr>
        <w:autoSpaceDE w:val="0"/>
        <w:autoSpaceDN w:val="0"/>
        <w:snapToGrid w:val="0"/>
        <w:spacing w:line="300" w:lineRule="auto"/>
        <w:jc w:val="center"/>
        <w:rPr>
          <w:rFonts w:ascii="宋体" w:hAnsi="宋体"/>
          <w:sz w:val="18"/>
          <w:szCs w:val="18"/>
          <w:lang w:eastAsia="zh-TW"/>
        </w:rPr>
      </w:pPr>
      <w:r>
        <w:rPr>
          <w:rFonts w:ascii="宋体" w:hAnsi="宋体" w:hint="eastAsia"/>
          <w:sz w:val="18"/>
          <w:szCs w:val="18"/>
          <w:lang w:eastAsia="zh-TW"/>
        </w:rPr>
        <w:t>圖</w:t>
      </w:r>
      <w:r w:rsidRPr="009F343D">
        <w:rPr>
          <w:rFonts w:ascii="Times New Roman" w:hAnsi="Times New Roman" w:hint="eastAsia"/>
          <w:sz w:val="18"/>
          <w:szCs w:val="18"/>
          <w:lang w:eastAsia="zh-TW"/>
        </w:rPr>
        <w:t>2</w:t>
      </w:r>
      <w:r>
        <w:rPr>
          <w:rFonts w:ascii="宋体" w:hAnsi="宋体"/>
          <w:sz w:val="18"/>
          <w:szCs w:val="18"/>
          <w:lang w:eastAsia="zh-TW"/>
        </w:rPr>
        <w:t xml:space="preserve">  </w:t>
      </w:r>
      <w:r>
        <w:rPr>
          <w:rFonts w:ascii="宋体" w:hAnsi="宋体" w:hint="eastAsia"/>
          <w:sz w:val="18"/>
          <w:szCs w:val="18"/>
          <w:lang w:eastAsia="zh-TW"/>
        </w:rPr>
        <w:t>新綴腹甲與《花東》</w:t>
      </w:r>
      <w:r w:rsidRPr="009F343D">
        <w:rPr>
          <w:rFonts w:ascii="Times New Roman" w:hAnsi="Times New Roman"/>
          <w:sz w:val="18"/>
          <w:szCs w:val="18"/>
          <w:lang w:eastAsia="zh-TW"/>
        </w:rPr>
        <w:t>143</w:t>
      </w:r>
      <w:r>
        <w:rPr>
          <w:rFonts w:ascii="宋体" w:hAnsi="宋体" w:hint="eastAsia"/>
          <w:sz w:val="18"/>
          <w:szCs w:val="18"/>
          <w:lang w:eastAsia="zh-TW"/>
        </w:rPr>
        <w:t>腹甲對比圖</w:t>
      </w:r>
    </w:p>
    <w:p w:rsidR="00080B1C" w:rsidRDefault="00080B1C" w:rsidP="00080B1C">
      <w:pPr>
        <w:widowControl/>
        <w:autoSpaceDE w:val="0"/>
        <w:autoSpaceDN w:val="0"/>
        <w:snapToGrid w:val="0"/>
        <w:spacing w:line="300" w:lineRule="auto"/>
        <w:jc w:val="center"/>
        <w:rPr>
          <w:rFonts w:ascii="宋体" w:hAnsi="宋体"/>
          <w:sz w:val="22"/>
          <w:lang w:eastAsia="zh-TW"/>
        </w:rPr>
      </w:pPr>
    </w:p>
    <w:p w:rsidR="00080B1C" w:rsidRDefault="00080B1C" w:rsidP="00080B1C">
      <w:pPr>
        <w:autoSpaceDE w:val="0"/>
        <w:autoSpaceDN w:val="0"/>
        <w:snapToGrid w:val="0"/>
        <w:spacing w:line="300" w:lineRule="auto"/>
        <w:ind w:firstLineChars="200" w:firstLine="440"/>
        <w:rPr>
          <w:rFonts w:ascii="宋体" w:eastAsia="PMingLiU" w:hAnsi="宋体"/>
          <w:sz w:val="22"/>
          <w:lang w:eastAsia="zh-TW"/>
        </w:rPr>
      </w:pPr>
      <w:r>
        <w:rPr>
          <w:rFonts w:ascii="宋体" w:hAnsi="宋体" w:hint="eastAsia"/>
          <w:sz w:val="22"/>
          <w:lang w:eastAsia="zh-TW"/>
        </w:rPr>
        <w:t>在不改變其原結構比例的情况下，上圖中《花東》</w:t>
      </w:r>
      <w:r w:rsidRPr="009F343D">
        <w:rPr>
          <w:rFonts w:ascii="Times New Roman" w:hAnsi="Times New Roman"/>
          <w:sz w:val="22"/>
          <w:lang w:eastAsia="zh-TW"/>
        </w:rPr>
        <w:t>143</w:t>
      </w:r>
      <w:r>
        <w:rPr>
          <w:rFonts w:ascii="宋体" w:hAnsi="宋体" w:hint="eastAsia"/>
          <w:sz w:val="22"/>
          <w:lang w:eastAsia="zh-TW"/>
        </w:rPr>
        <w:t>的摹本經過了簡單處理，即去除其上卜辭、卜兆和兆序。按</w:t>
      </w:r>
      <w:r w:rsidRPr="009F343D">
        <w:rPr>
          <w:rFonts w:ascii="Times New Roman" w:hAnsi="Times New Roman"/>
          <w:sz w:val="22"/>
          <w:lang w:eastAsia="zh-TW"/>
        </w:rPr>
        <w:t>1</w:t>
      </w:r>
      <w:r>
        <w:rPr>
          <w:rFonts w:ascii="宋体" w:hAnsi="宋体" w:hint="eastAsia"/>
          <w:sz w:val="22"/>
          <w:lang w:eastAsia="zh-TW"/>
        </w:rPr>
        <w:t>：</w:t>
      </w:r>
      <w:r w:rsidRPr="009F343D">
        <w:rPr>
          <w:rFonts w:ascii="Times New Roman" w:hAnsi="Times New Roman"/>
          <w:sz w:val="22"/>
          <w:lang w:eastAsia="zh-TW"/>
        </w:rPr>
        <w:t>1</w:t>
      </w:r>
      <w:r>
        <w:rPr>
          <w:rFonts w:ascii="宋体" w:hAnsi="宋体" w:hint="eastAsia"/>
          <w:sz w:val="22"/>
          <w:lang w:eastAsia="zh-TW"/>
        </w:rPr>
        <w:t>的比例，把新綴腹甲拓本置於《花東》</w:t>
      </w:r>
      <w:r w:rsidRPr="009F343D">
        <w:rPr>
          <w:rFonts w:ascii="Times New Roman" w:hAnsi="Times New Roman"/>
          <w:sz w:val="22"/>
          <w:lang w:eastAsia="zh-TW"/>
        </w:rPr>
        <w:t>143</w:t>
      </w:r>
      <w:r>
        <w:rPr>
          <w:rFonts w:ascii="宋体" w:hAnsi="宋体" w:hint="eastAsia"/>
          <w:sz w:val="22"/>
          <w:lang w:eastAsia="zh-TW"/>
        </w:rPr>
        <w:t>摹本中，發現其形製相仿，新綴腹甲尺寸稍小於《花東》</w:t>
      </w:r>
      <w:r w:rsidRPr="009F343D">
        <w:rPr>
          <w:rFonts w:ascii="Times New Roman" w:hAnsi="Times New Roman"/>
          <w:sz w:val="22"/>
          <w:lang w:eastAsia="zh-TW"/>
        </w:rPr>
        <w:t>143</w:t>
      </w:r>
      <w:r>
        <w:rPr>
          <w:rFonts w:ascii="宋体" w:hAnsi="宋体" w:hint="eastAsia"/>
          <w:sz w:val="22"/>
          <w:lang w:eastAsia="zh-TW"/>
        </w:rPr>
        <w:t>。已知《花東》</w:t>
      </w:r>
      <w:r w:rsidRPr="009F343D">
        <w:rPr>
          <w:rFonts w:ascii="Times New Roman" w:hAnsi="Times New Roman"/>
          <w:sz w:val="22"/>
          <w:lang w:eastAsia="zh-TW"/>
        </w:rPr>
        <w:t>143</w:t>
      </w:r>
      <w:r>
        <w:rPr>
          <w:rFonts w:ascii="宋体" w:hAnsi="宋体" w:hint="eastAsia"/>
          <w:sz w:val="22"/>
          <w:lang w:eastAsia="zh-TW"/>
        </w:rPr>
        <w:t>腹甲長</w:t>
      </w:r>
      <w:r w:rsidRPr="009F343D">
        <w:rPr>
          <w:rFonts w:ascii="Times New Roman" w:hAnsi="Times New Roman"/>
          <w:sz w:val="22"/>
          <w:lang w:eastAsia="zh-TW"/>
        </w:rPr>
        <w:t>22</w:t>
      </w:r>
      <w:r>
        <w:rPr>
          <w:rFonts w:ascii="宋体" w:hAnsi="宋体"/>
          <w:sz w:val="22"/>
          <w:lang w:eastAsia="zh-TW"/>
        </w:rPr>
        <w:t>.</w:t>
      </w:r>
      <w:r w:rsidRPr="009F343D">
        <w:rPr>
          <w:rFonts w:ascii="Times New Roman" w:hAnsi="Times New Roman"/>
          <w:sz w:val="22"/>
          <w:lang w:eastAsia="zh-TW"/>
        </w:rPr>
        <w:t>2</w:t>
      </w:r>
      <w:r>
        <w:rPr>
          <w:rFonts w:ascii="宋体" w:hAnsi="宋体" w:hint="eastAsia"/>
          <w:sz w:val="22"/>
          <w:lang w:eastAsia="zh-TW"/>
        </w:rPr>
        <w:t>釐米，寬</w:t>
      </w:r>
      <w:r w:rsidRPr="009F343D">
        <w:rPr>
          <w:rFonts w:ascii="Times New Roman" w:hAnsi="Times New Roman"/>
          <w:sz w:val="22"/>
          <w:lang w:eastAsia="zh-TW"/>
        </w:rPr>
        <w:t>15</w:t>
      </w:r>
      <w:r>
        <w:rPr>
          <w:rFonts w:ascii="宋体" w:hAnsi="宋体"/>
          <w:sz w:val="22"/>
          <w:lang w:eastAsia="zh-TW"/>
        </w:rPr>
        <w:t>.</w:t>
      </w:r>
      <w:r w:rsidRPr="009F343D">
        <w:rPr>
          <w:rFonts w:ascii="Times New Roman" w:hAnsi="Times New Roman"/>
          <w:sz w:val="22"/>
          <w:lang w:eastAsia="zh-TW"/>
        </w:rPr>
        <w:t>4</w:t>
      </w:r>
      <w:r>
        <w:rPr>
          <w:rFonts w:ascii="宋体" w:hAnsi="宋体" w:hint="eastAsia"/>
          <w:sz w:val="22"/>
          <w:lang w:eastAsia="zh-TW"/>
        </w:rPr>
        <w:t>釐米</w:t>
      </w:r>
      <w:r>
        <w:rPr>
          <w:rFonts w:ascii="宋体" w:hAnsi="宋体"/>
          <w:sz w:val="22"/>
          <w:vertAlign w:val="superscript"/>
        </w:rPr>
        <w:footnoteReference w:id="6"/>
      </w:r>
      <w:r>
        <w:rPr>
          <w:rFonts w:ascii="宋体" w:hAnsi="宋体" w:hint="eastAsia"/>
          <w:sz w:val="22"/>
          <w:lang w:eastAsia="zh-TW"/>
        </w:rPr>
        <w:t>。由此推測，新綴所在整版腹甲的長度在</w:t>
      </w:r>
      <w:r w:rsidRPr="009F343D">
        <w:rPr>
          <w:rFonts w:ascii="Times New Roman" w:hAnsi="Times New Roman"/>
          <w:sz w:val="22"/>
          <w:lang w:eastAsia="zh-TW"/>
        </w:rPr>
        <w:t>20</w:t>
      </w:r>
      <w:r>
        <w:rPr>
          <w:rFonts w:ascii="宋体" w:hAnsi="宋体" w:hint="eastAsia"/>
          <w:sz w:val="22"/>
          <w:lang w:eastAsia="zh-TW"/>
        </w:rPr>
        <w:t>釐米左右。五殘甲綴合後釋文如下：</w:t>
      </w:r>
    </w:p>
    <w:p w:rsidR="00080B1C" w:rsidRDefault="00080B1C" w:rsidP="00080B1C">
      <w:pPr>
        <w:autoSpaceDE w:val="0"/>
        <w:autoSpaceDN w:val="0"/>
        <w:snapToGrid w:val="0"/>
        <w:spacing w:line="300" w:lineRule="auto"/>
        <w:ind w:firstLineChars="200" w:firstLine="200"/>
        <w:rPr>
          <w:rFonts w:ascii="宋体" w:eastAsia="PMingLiU" w:hAnsi="宋体" w:hint="eastAsia"/>
          <w:sz w:val="10"/>
          <w:szCs w:val="10"/>
          <w:lang w:eastAsia="zh-TW"/>
        </w:rPr>
      </w:pPr>
    </w:p>
    <w:p w:rsidR="00080B1C" w:rsidRDefault="00080B1C" w:rsidP="00080B1C">
      <w:pPr>
        <w:autoSpaceDE w:val="0"/>
        <w:autoSpaceDN w:val="0"/>
        <w:snapToGrid w:val="0"/>
        <w:spacing w:line="300" w:lineRule="auto"/>
        <w:ind w:leftChars="200" w:left="420" w:rightChars="200" w:right="420" w:firstLineChars="200" w:firstLine="440"/>
        <w:textAlignment w:val="center"/>
        <w:rPr>
          <w:rFonts w:ascii="楷体" w:eastAsia="楷体" w:hAnsi="楷体" w:cs="仿宋"/>
          <w:sz w:val="22"/>
          <w:lang w:eastAsia="zh-TW"/>
        </w:rPr>
      </w:pPr>
      <w:r>
        <w:rPr>
          <w:rFonts w:ascii="楷体" w:eastAsia="楷体" w:hAnsi="楷体" w:cs="仿宋" w:hint="eastAsia"/>
          <w:sz w:val="22"/>
          <w:lang w:eastAsia="zh-TW"/>
        </w:rPr>
        <w:t>(癸□卜，古貞：)旬(亡</w:t>
      </w:r>
      <w:r>
        <w:rPr>
          <w:rFonts w:ascii="楷体" w:eastAsia="楷体" w:hAnsi="楷体" w:cs="仿宋"/>
          <w:noProof/>
          <w:sz w:val="22"/>
        </w:rPr>
        <w:drawing>
          <wp:inline distT="0" distB="0" distL="0" distR="0">
            <wp:extent cx="109855" cy="109855"/>
            <wp:effectExtent l="0" t="0" r="4445" b="444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w:t>
      </w:r>
    </w:p>
    <w:p w:rsidR="00080B1C" w:rsidRDefault="00080B1C" w:rsidP="00080B1C">
      <w:pPr>
        <w:autoSpaceDE w:val="0"/>
        <w:autoSpaceDN w:val="0"/>
        <w:snapToGrid w:val="0"/>
        <w:spacing w:line="300" w:lineRule="auto"/>
        <w:ind w:leftChars="200" w:left="420" w:rightChars="200" w:right="420" w:firstLineChars="200" w:firstLine="440"/>
        <w:textAlignment w:val="center"/>
        <w:rPr>
          <w:rFonts w:ascii="楷体" w:eastAsia="楷体" w:hAnsi="楷体" w:cs="仿宋"/>
          <w:sz w:val="22"/>
          <w:lang w:eastAsia="zh-TW"/>
        </w:rPr>
      </w:pPr>
      <w:r>
        <w:rPr>
          <w:rFonts w:ascii="楷体" w:eastAsia="楷体" w:hAnsi="楷体" w:cs="仿宋" w:hint="eastAsia"/>
          <w:sz w:val="22"/>
          <w:lang w:eastAsia="zh-TW"/>
        </w:rPr>
        <w:t>癸(□卜，古)貞(：旬亡</w:t>
      </w:r>
      <w:r>
        <w:rPr>
          <w:rFonts w:ascii="楷体" w:eastAsia="楷体" w:hAnsi="楷体" w:cs="仿宋"/>
          <w:noProof/>
          <w:sz w:val="22"/>
        </w:rPr>
        <w:drawing>
          <wp:inline distT="0" distB="0" distL="0" distR="0">
            <wp:extent cx="109855" cy="109855"/>
            <wp:effectExtent l="0" t="0" r="4445" b="444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w:t>
      </w:r>
    </w:p>
    <w:p w:rsidR="00080B1C" w:rsidRDefault="00080B1C" w:rsidP="00080B1C">
      <w:pPr>
        <w:autoSpaceDE w:val="0"/>
        <w:autoSpaceDN w:val="0"/>
        <w:snapToGrid w:val="0"/>
        <w:spacing w:line="300" w:lineRule="auto"/>
        <w:ind w:leftChars="200" w:left="420" w:rightChars="200" w:right="420" w:firstLineChars="200" w:firstLine="440"/>
        <w:textAlignment w:val="center"/>
        <w:rPr>
          <w:rFonts w:ascii="楷体" w:eastAsia="楷体" w:hAnsi="楷体" w:cs="仿宋"/>
          <w:sz w:val="22"/>
          <w:lang w:eastAsia="zh-TW"/>
        </w:rPr>
      </w:pPr>
      <w:r>
        <w:rPr>
          <w:rFonts w:ascii="楷体" w:eastAsia="楷体" w:hAnsi="楷体" w:cs="仿宋" w:hint="eastAsia"/>
          <w:sz w:val="22"/>
          <w:lang w:eastAsia="zh-TW"/>
        </w:rPr>
        <w:t>癸巳卜，古貞：旬亡</w:t>
      </w:r>
      <w:r>
        <w:rPr>
          <w:rFonts w:ascii="楷体" w:eastAsia="楷体" w:hAnsi="楷体" w:cs="仿宋"/>
          <w:noProof/>
          <w:sz w:val="22"/>
        </w:rPr>
        <w:drawing>
          <wp:inline distT="0" distB="0" distL="0" distR="0">
            <wp:extent cx="109855" cy="109855"/>
            <wp:effectExtent l="0" t="0" r="4445"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？一</w:t>
      </w:r>
    </w:p>
    <w:p w:rsidR="00080B1C" w:rsidRDefault="00080B1C" w:rsidP="00080B1C">
      <w:pPr>
        <w:autoSpaceDE w:val="0"/>
        <w:autoSpaceDN w:val="0"/>
        <w:snapToGrid w:val="0"/>
        <w:spacing w:line="300" w:lineRule="auto"/>
        <w:ind w:leftChars="200" w:left="420" w:rightChars="200" w:right="420" w:firstLineChars="200" w:firstLine="440"/>
        <w:textAlignment w:val="center"/>
        <w:rPr>
          <w:rFonts w:ascii="楷体" w:eastAsia="楷体" w:hAnsi="楷体" w:cs="仿宋"/>
          <w:sz w:val="22"/>
          <w:lang w:eastAsia="zh-TW"/>
        </w:rPr>
      </w:pPr>
      <w:r>
        <w:rPr>
          <w:rFonts w:ascii="楷体" w:eastAsia="楷体" w:hAnsi="楷体" w:cs="仿宋" w:hint="eastAsia"/>
          <w:sz w:val="22"/>
          <w:lang w:eastAsia="zh-TW"/>
        </w:rPr>
        <w:t>癸亥（卜，古）貞：旬（亡</w:t>
      </w:r>
      <w:r>
        <w:rPr>
          <w:rFonts w:ascii="楷体" w:eastAsia="楷体" w:hAnsi="楷体" w:cs="仿宋"/>
          <w:noProof/>
          <w:sz w:val="22"/>
        </w:rPr>
        <w:drawing>
          <wp:inline distT="0" distB="0" distL="0" distR="0">
            <wp:extent cx="109855" cy="109855"/>
            <wp:effectExtent l="0" t="0" r="4445" b="44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）？一</w:t>
      </w:r>
    </w:p>
    <w:p w:rsidR="00080B1C" w:rsidRDefault="00080B1C" w:rsidP="00080B1C">
      <w:pPr>
        <w:autoSpaceDE w:val="0"/>
        <w:autoSpaceDN w:val="0"/>
        <w:snapToGrid w:val="0"/>
        <w:spacing w:line="300" w:lineRule="auto"/>
        <w:ind w:leftChars="200" w:left="420" w:rightChars="200" w:right="420" w:firstLineChars="200" w:firstLine="440"/>
        <w:textAlignment w:val="center"/>
        <w:rPr>
          <w:rFonts w:ascii="楷体" w:eastAsia="楷体" w:hAnsi="楷体" w:cs="仿宋"/>
          <w:sz w:val="22"/>
          <w:lang w:eastAsia="zh-TW"/>
        </w:rPr>
      </w:pPr>
      <w:r>
        <w:rPr>
          <w:rFonts w:ascii="楷体" w:eastAsia="楷体" w:hAnsi="楷体" w:cs="仿宋" w:hint="eastAsia"/>
          <w:sz w:val="22"/>
          <w:lang w:eastAsia="zh-TW"/>
        </w:rPr>
        <w:t>癸酉卜，古貞：旬亡</w:t>
      </w:r>
      <w:r>
        <w:rPr>
          <w:rFonts w:ascii="楷体" w:eastAsia="楷体" w:hAnsi="楷体" w:cs="仿宋"/>
          <w:noProof/>
          <w:sz w:val="22"/>
        </w:rPr>
        <w:drawing>
          <wp:inline distT="0" distB="0" distL="0" distR="0">
            <wp:extent cx="109855" cy="109855"/>
            <wp:effectExtent l="0" t="0" r="4445" b="444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？十月。一</w:t>
      </w:r>
    </w:p>
    <w:p w:rsidR="00080B1C" w:rsidRDefault="00080B1C" w:rsidP="00080B1C">
      <w:pPr>
        <w:autoSpaceDE w:val="0"/>
        <w:autoSpaceDN w:val="0"/>
        <w:snapToGrid w:val="0"/>
        <w:spacing w:line="300" w:lineRule="auto"/>
        <w:ind w:leftChars="200" w:left="420" w:rightChars="200" w:right="420" w:firstLineChars="200" w:firstLine="440"/>
        <w:textAlignment w:val="center"/>
        <w:rPr>
          <w:rFonts w:ascii="楷体" w:eastAsia="楷体" w:hAnsi="楷体" w:cs="仿宋"/>
          <w:sz w:val="22"/>
          <w:lang w:eastAsia="zh-TW"/>
        </w:rPr>
      </w:pPr>
      <w:r>
        <w:rPr>
          <w:rFonts w:ascii="楷体" w:eastAsia="楷体" w:hAnsi="楷体" w:cs="仿宋" w:hint="eastAsia"/>
          <w:sz w:val="22"/>
          <w:lang w:eastAsia="zh-TW"/>
        </w:rPr>
        <w:t>癸未卜，古貞：旬亡</w:t>
      </w:r>
      <w:r>
        <w:rPr>
          <w:rFonts w:ascii="楷体" w:eastAsia="楷体" w:hAnsi="楷体" w:cs="仿宋"/>
          <w:noProof/>
          <w:sz w:val="22"/>
        </w:rPr>
        <w:drawing>
          <wp:inline distT="0" distB="0" distL="0" distR="0">
            <wp:extent cx="109855" cy="109855"/>
            <wp:effectExtent l="0" t="0" r="4445" b="444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？十一月。</w:t>
      </w:r>
    </w:p>
    <w:p w:rsidR="00080B1C" w:rsidRDefault="00080B1C" w:rsidP="00080B1C">
      <w:pPr>
        <w:autoSpaceDE w:val="0"/>
        <w:autoSpaceDN w:val="0"/>
        <w:snapToGrid w:val="0"/>
        <w:spacing w:line="300" w:lineRule="auto"/>
        <w:ind w:leftChars="200" w:left="420" w:rightChars="200" w:right="420" w:firstLineChars="200" w:firstLine="440"/>
        <w:textAlignment w:val="center"/>
        <w:rPr>
          <w:rFonts w:ascii="楷体" w:eastAsia="楷体" w:hAnsi="楷体" w:cs="仿宋"/>
          <w:sz w:val="22"/>
          <w:lang w:eastAsia="zh-TW"/>
        </w:rPr>
      </w:pPr>
      <w:r>
        <w:rPr>
          <w:rFonts w:ascii="楷体" w:eastAsia="楷体" w:hAnsi="楷体" w:cs="仿宋" w:hint="eastAsia"/>
          <w:sz w:val="22"/>
          <w:lang w:eastAsia="zh-TW"/>
        </w:rPr>
        <w:t>癸（巳）卜，（古）貞：（旬）亡（</w:t>
      </w:r>
      <w:r>
        <w:rPr>
          <w:rFonts w:ascii="楷体" w:eastAsia="楷体" w:hAnsi="楷体" w:cs="仿宋"/>
          <w:noProof/>
          <w:sz w:val="22"/>
        </w:rPr>
        <w:drawing>
          <wp:inline distT="0" distB="0" distL="0" distR="0">
            <wp:extent cx="109855" cy="109855"/>
            <wp:effectExtent l="0" t="0" r="4445" b="444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）？一</w:t>
      </w:r>
    </w:p>
    <w:p w:rsidR="00080B1C" w:rsidRDefault="00080B1C" w:rsidP="00080B1C">
      <w:pPr>
        <w:autoSpaceDE w:val="0"/>
        <w:autoSpaceDN w:val="0"/>
        <w:snapToGrid w:val="0"/>
        <w:spacing w:line="300" w:lineRule="auto"/>
        <w:ind w:leftChars="200" w:left="420" w:rightChars="200" w:right="420" w:firstLineChars="200" w:firstLine="440"/>
        <w:textAlignment w:val="center"/>
        <w:rPr>
          <w:rFonts w:ascii="楷体" w:eastAsia="楷体" w:hAnsi="楷体" w:cs="仿宋"/>
          <w:sz w:val="22"/>
          <w:lang w:eastAsia="zh-TW"/>
        </w:rPr>
      </w:pPr>
      <w:r>
        <w:rPr>
          <w:rFonts w:ascii="楷体" w:eastAsia="楷体" w:hAnsi="楷体" w:cs="仿宋" w:hint="eastAsia"/>
          <w:sz w:val="22"/>
          <w:lang w:eastAsia="zh-TW"/>
        </w:rPr>
        <w:t>癸卯卜，古貞：旬亡</w:t>
      </w:r>
      <w:r>
        <w:rPr>
          <w:rFonts w:ascii="楷体" w:eastAsia="楷体" w:hAnsi="楷体" w:cs="仿宋"/>
          <w:noProof/>
          <w:sz w:val="22"/>
        </w:rPr>
        <w:drawing>
          <wp:inline distT="0" distB="0" distL="0" distR="0">
            <wp:extent cx="109855" cy="109855"/>
            <wp:effectExtent l="0" t="0" r="4445" b="444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？十二月。一</w:t>
      </w:r>
    </w:p>
    <w:p w:rsidR="00080B1C" w:rsidRDefault="00080B1C" w:rsidP="00080B1C">
      <w:pPr>
        <w:autoSpaceDE w:val="0"/>
        <w:autoSpaceDN w:val="0"/>
        <w:snapToGrid w:val="0"/>
        <w:spacing w:line="300" w:lineRule="auto"/>
        <w:ind w:leftChars="200" w:left="420" w:rightChars="200" w:right="420" w:firstLineChars="200" w:firstLine="440"/>
        <w:textAlignment w:val="center"/>
        <w:rPr>
          <w:rFonts w:ascii="楷体" w:eastAsia="楷体" w:hAnsi="楷体" w:cs="仿宋"/>
          <w:sz w:val="22"/>
          <w:lang w:eastAsia="zh-TW"/>
        </w:rPr>
      </w:pPr>
      <w:r>
        <w:rPr>
          <w:rFonts w:ascii="楷体" w:eastAsia="楷体" w:hAnsi="楷体" w:cs="仿宋" w:hint="eastAsia"/>
          <w:sz w:val="22"/>
          <w:lang w:eastAsia="zh-TW"/>
        </w:rPr>
        <w:t>癸丑卜，貞：旬亡</w:t>
      </w:r>
      <w:r>
        <w:rPr>
          <w:rFonts w:ascii="楷体" w:eastAsia="楷体" w:hAnsi="楷体" w:cs="仿宋"/>
          <w:noProof/>
          <w:sz w:val="22"/>
        </w:rPr>
        <w:drawing>
          <wp:inline distT="0" distB="0" distL="0" distR="0">
            <wp:extent cx="109855" cy="109855"/>
            <wp:effectExtent l="0" t="0" r="4445" b="444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？十二月。</w:t>
      </w:r>
    </w:p>
    <w:p w:rsidR="00080B1C" w:rsidRDefault="00080B1C" w:rsidP="00080B1C">
      <w:pPr>
        <w:autoSpaceDE w:val="0"/>
        <w:autoSpaceDN w:val="0"/>
        <w:snapToGrid w:val="0"/>
        <w:spacing w:line="300" w:lineRule="auto"/>
        <w:ind w:leftChars="200" w:left="420" w:rightChars="200" w:right="420" w:firstLineChars="200" w:firstLine="440"/>
        <w:textAlignment w:val="center"/>
        <w:rPr>
          <w:rFonts w:ascii="楷体" w:eastAsia="楷体" w:hAnsi="楷体" w:cs="仿宋"/>
          <w:sz w:val="22"/>
          <w:lang w:eastAsia="zh-TW"/>
        </w:rPr>
      </w:pPr>
      <w:r>
        <w:rPr>
          <w:rFonts w:ascii="楷体" w:eastAsia="楷体" w:hAnsi="楷体" w:cs="仿宋" w:hint="eastAsia"/>
          <w:sz w:val="22"/>
          <w:lang w:eastAsia="zh-TW"/>
        </w:rPr>
        <w:t>（癸□）卜，（古）貞：（旬）亡（</w:t>
      </w:r>
      <w:r>
        <w:rPr>
          <w:rFonts w:ascii="楷体" w:eastAsia="楷体" w:hAnsi="楷体" w:cs="仿宋"/>
          <w:noProof/>
          <w:sz w:val="22"/>
        </w:rPr>
        <w:drawing>
          <wp:inline distT="0" distB="0" distL="0" distR="0">
            <wp:extent cx="109855" cy="109855"/>
            <wp:effectExtent l="0" t="0" r="4445" b="444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）？十三月。</w:t>
      </w:r>
    </w:p>
    <w:p w:rsidR="00080B1C" w:rsidRDefault="00080B1C" w:rsidP="00080B1C">
      <w:pPr>
        <w:autoSpaceDE w:val="0"/>
        <w:autoSpaceDN w:val="0"/>
        <w:snapToGrid w:val="0"/>
        <w:spacing w:line="300" w:lineRule="auto"/>
        <w:ind w:leftChars="200" w:left="420" w:rightChars="200" w:right="420" w:firstLineChars="200" w:firstLine="440"/>
        <w:textAlignment w:val="center"/>
        <w:rPr>
          <w:rFonts w:ascii="楷体" w:eastAsia="楷体" w:hAnsi="楷体" w:cs="仿宋"/>
          <w:sz w:val="22"/>
          <w:lang w:eastAsia="zh-TW"/>
        </w:rPr>
      </w:pPr>
      <w:r>
        <w:rPr>
          <w:rFonts w:ascii="楷体" w:eastAsia="楷体" w:hAnsi="楷体" w:cs="仿宋" w:hint="eastAsia"/>
          <w:sz w:val="22"/>
          <w:lang w:eastAsia="zh-TW"/>
        </w:rPr>
        <w:t>癸酉卜，古貞：旬亡</w:t>
      </w:r>
      <w:r>
        <w:rPr>
          <w:rFonts w:ascii="楷体" w:eastAsia="楷体" w:hAnsi="楷体" w:cs="仿宋"/>
          <w:noProof/>
          <w:sz w:val="22"/>
        </w:rPr>
        <w:drawing>
          <wp:inline distT="0" distB="0" distL="0" distR="0">
            <wp:extent cx="109855" cy="109855"/>
            <wp:effectExtent l="0" t="0" r="4445"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？十三月。一</w:t>
      </w:r>
    </w:p>
    <w:p w:rsidR="00080B1C" w:rsidRDefault="00080B1C" w:rsidP="00080B1C">
      <w:pPr>
        <w:autoSpaceDE w:val="0"/>
        <w:autoSpaceDN w:val="0"/>
        <w:snapToGrid w:val="0"/>
        <w:spacing w:line="300" w:lineRule="auto"/>
        <w:ind w:leftChars="200" w:left="420" w:rightChars="200" w:right="420" w:firstLineChars="200" w:firstLine="440"/>
        <w:textAlignment w:val="center"/>
        <w:rPr>
          <w:rFonts w:ascii="楷体" w:eastAsia="PMingLiU" w:hAnsi="楷体" w:cs="仿宋"/>
          <w:sz w:val="22"/>
          <w:lang w:eastAsia="zh-TW"/>
        </w:rPr>
      </w:pPr>
      <w:r>
        <w:rPr>
          <w:rFonts w:ascii="楷体" w:eastAsia="楷体" w:hAnsi="楷体" w:cs="仿宋" w:hint="eastAsia"/>
          <w:sz w:val="22"/>
          <w:lang w:eastAsia="zh-TW"/>
        </w:rPr>
        <w:t>（癸□卜），古貞：旬（亡</w:t>
      </w:r>
      <w:r>
        <w:rPr>
          <w:rFonts w:ascii="楷体" w:eastAsia="楷体" w:hAnsi="楷体" w:cs="仿宋"/>
          <w:noProof/>
          <w:sz w:val="22"/>
        </w:rPr>
        <w:drawing>
          <wp:inline distT="0" distB="0" distL="0" distR="0">
            <wp:extent cx="109855" cy="109855"/>
            <wp:effectExtent l="0" t="0" r="4445"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）？一月。</w:t>
      </w:r>
    </w:p>
    <w:p w:rsidR="00080B1C" w:rsidRDefault="00080B1C" w:rsidP="00080B1C">
      <w:pPr>
        <w:autoSpaceDE w:val="0"/>
        <w:autoSpaceDN w:val="0"/>
        <w:snapToGrid w:val="0"/>
        <w:spacing w:line="300" w:lineRule="auto"/>
        <w:ind w:leftChars="200" w:left="420" w:rightChars="200" w:right="420" w:firstLineChars="200" w:firstLine="200"/>
        <w:textAlignment w:val="center"/>
        <w:rPr>
          <w:rFonts w:ascii="楷体" w:eastAsia="PMingLiU" w:hAnsi="楷体" w:cs="仿宋" w:hint="eastAsia"/>
          <w:sz w:val="10"/>
          <w:szCs w:val="10"/>
          <w:lang w:eastAsia="zh-TW"/>
        </w:rPr>
      </w:pPr>
    </w:p>
    <w:p w:rsidR="00080B1C" w:rsidRDefault="00080B1C" w:rsidP="00080B1C">
      <w:pPr>
        <w:widowControl/>
        <w:autoSpaceDE w:val="0"/>
        <w:autoSpaceDN w:val="0"/>
        <w:snapToGrid w:val="0"/>
        <w:spacing w:line="300" w:lineRule="auto"/>
        <w:ind w:firstLineChars="200" w:firstLine="440"/>
        <w:jc w:val="left"/>
        <w:rPr>
          <w:rFonts w:ascii="宋体" w:eastAsia="PMingLiU" w:hAnsi="宋体" w:hint="eastAsia"/>
          <w:sz w:val="22"/>
          <w:lang w:eastAsia="zh-TW"/>
        </w:rPr>
      </w:pPr>
      <w:r>
        <w:rPr>
          <w:rFonts w:ascii="宋体" w:hAnsi="宋体" w:hint="eastAsia"/>
          <w:sz w:val="22"/>
          <w:lang w:eastAsia="zh-TW"/>
        </w:rPr>
        <w:lastRenderedPageBreak/>
        <w:t>此新綴卜甲上</w:t>
      </w:r>
      <w:r w:rsidRPr="009F343D">
        <w:rPr>
          <w:rFonts w:ascii="Times New Roman" w:hAnsi="Times New Roman" w:hint="eastAsia"/>
          <w:sz w:val="22"/>
          <w:lang w:eastAsia="zh-TW"/>
        </w:rPr>
        <w:t>12</w:t>
      </w:r>
      <w:r>
        <w:rPr>
          <w:rFonts w:ascii="宋体" w:hAnsi="宋体" w:hint="eastAsia"/>
          <w:sz w:val="22"/>
          <w:lang w:eastAsia="zh-TW"/>
        </w:rPr>
        <w:t>條卜旬辭，</w:t>
      </w:r>
      <w:r w:rsidRPr="009F343D">
        <w:rPr>
          <w:rFonts w:ascii="Times New Roman" w:hAnsi="Times New Roman" w:hint="eastAsia"/>
          <w:sz w:val="22"/>
          <w:lang w:eastAsia="zh-TW"/>
        </w:rPr>
        <w:t>7</w:t>
      </w:r>
      <w:r>
        <w:rPr>
          <w:rFonts w:ascii="宋体" w:hAnsi="宋体" w:hint="eastAsia"/>
          <w:sz w:val="22"/>
          <w:lang w:eastAsia="zh-TW"/>
        </w:rPr>
        <w:t>條附記月份，這爲探討此新綴腹甲上卜旬布局情况提供了條件。爲方便闡述，參考筆者曾綴合的另一則賓組卜旬腹甲上卜旬布局規律</w:t>
      </w:r>
      <w:r>
        <w:rPr>
          <w:rStyle w:val="a7"/>
          <w:rFonts w:ascii="宋体" w:hAnsi="宋体"/>
          <w:sz w:val="22"/>
          <w:lang w:eastAsia="zh-TW"/>
        </w:rPr>
        <w:footnoteReference w:id="7"/>
      </w:r>
      <w:r>
        <w:rPr>
          <w:rFonts w:ascii="宋体" w:hAnsi="宋体" w:hint="eastAsia"/>
          <w:sz w:val="22"/>
          <w:lang w:eastAsia="zh-TW"/>
        </w:rPr>
        <w:t>，在補充相應辭例後，新綴所在的整個前、後甲及部分尾甲上卜旬辭的布局情况可示意如下圖：</w:t>
      </w:r>
    </w:p>
    <w:p w:rsidR="00080B1C" w:rsidRDefault="00080B1C" w:rsidP="00080B1C">
      <w:pPr>
        <w:widowControl/>
        <w:autoSpaceDE w:val="0"/>
        <w:autoSpaceDN w:val="0"/>
        <w:snapToGrid w:val="0"/>
        <w:spacing w:line="300" w:lineRule="auto"/>
        <w:jc w:val="center"/>
        <w:rPr>
          <w:rFonts w:ascii="宋体" w:hAnsi="宋体"/>
          <w:sz w:val="24"/>
          <w:szCs w:val="24"/>
        </w:rPr>
      </w:pPr>
      <w:r>
        <w:rPr>
          <w:noProof/>
        </w:rPr>
        <w:drawing>
          <wp:inline distT="0" distB="0" distL="0" distR="0">
            <wp:extent cx="2677160" cy="2523490"/>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160" cy="2523490"/>
                    </a:xfrm>
                    <a:prstGeom prst="rect">
                      <a:avLst/>
                    </a:prstGeom>
                    <a:noFill/>
                    <a:ln>
                      <a:noFill/>
                    </a:ln>
                  </pic:spPr>
                </pic:pic>
              </a:graphicData>
            </a:graphic>
          </wp:inline>
        </w:drawing>
      </w:r>
    </w:p>
    <w:p w:rsidR="00080B1C" w:rsidRDefault="00080B1C" w:rsidP="00080B1C">
      <w:pPr>
        <w:autoSpaceDE w:val="0"/>
        <w:autoSpaceDN w:val="0"/>
        <w:snapToGrid w:val="0"/>
        <w:spacing w:line="300" w:lineRule="auto"/>
        <w:jc w:val="center"/>
        <w:rPr>
          <w:rFonts w:ascii="宋体" w:eastAsia="PMingLiU" w:hAnsi="宋体" w:hint="eastAsia"/>
          <w:sz w:val="18"/>
          <w:szCs w:val="18"/>
          <w:lang w:eastAsia="zh-TW"/>
        </w:rPr>
      </w:pPr>
      <w:r>
        <w:rPr>
          <w:rFonts w:ascii="宋体" w:hAnsi="宋体" w:hint="eastAsia"/>
          <w:sz w:val="18"/>
          <w:szCs w:val="18"/>
          <w:lang w:eastAsia="zh-TW"/>
        </w:rPr>
        <w:t>圖</w:t>
      </w:r>
      <w:r w:rsidRPr="009F343D">
        <w:rPr>
          <w:rFonts w:ascii="Times New Roman" w:hAnsi="Times New Roman" w:hint="eastAsia"/>
          <w:sz w:val="18"/>
          <w:szCs w:val="18"/>
          <w:lang w:eastAsia="zh-TW"/>
        </w:rPr>
        <w:t>3</w:t>
      </w:r>
      <w:r>
        <w:rPr>
          <w:rFonts w:ascii="宋体" w:hAnsi="宋体"/>
          <w:sz w:val="18"/>
          <w:szCs w:val="18"/>
          <w:lang w:eastAsia="zh-TW"/>
        </w:rPr>
        <w:t xml:space="preserve">  </w:t>
      </w:r>
      <w:r>
        <w:rPr>
          <w:rFonts w:ascii="宋体" w:hAnsi="宋体" w:hint="eastAsia"/>
          <w:sz w:val="18"/>
          <w:szCs w:val="18"/>
          <w:lang w:eastAsia="zh-TW"/>
        </w:rPr>
        <w:t>新綴腹甲卜旬布局示意圖</w:t>
      </w:r>
    </w:p>
    <w:p w:rsidR="00080B1C" w:rsidRDefault="00080B1C" w:rsidP="00080B1C">
      <w:pPr>
        <w:widowControl/>
        <w:autoSpaceDE w:val="0"/>
        <w:autoSpaceDN w:val="0"/>
        <w:snapToGrid w:val="0"/>
        <w:spacing w:line="300" w:lineRule="auto"/>
        <w:ind w:firstLineChars="200" w:firstLine="440"/>
        <w:jc w:val="left"/>
        <w:rPr>
          <w:rFonts w:ascii="宋体" w:hAnsi="宋体"/>
          <w:sz w:val="22"/>
          <w:lang w:eastAsia="zh-TW"/>
        </w:rPr>
      </w:pPr>
      <w:r>
        <w:rPr>
          <w:rFonts w:ascii="宋体" w:hAnsi="宋体" w:hint="eastAsia"/>
          <w:sz w:val="22"/>
          <w:lang w:eastAsia="zh-TW"/>
        </w:rPr>
        <w:t>新綴腹甲有“十三月”，知該年年末置閏，一般而言，該年及第二年年中没有閏月。殷商曆法，</w:t>
      </w:r>
      <w:r>
        <w:rPr>
          <w:rFonts w:ascii="宋体" w:hAnsi="宋体" w:cs="宋体" w:hint="eastAsia"/>
          <w:kern w:val="0"/>
          <w:sz w:val="22"/>
          <w:lang w:eastAsia="zh-TW"/>
        </w:rPr>
        <w:t>一般一年爲</w:t>
      </w:r>
      <w:r w:rsidRPr="009F343D">
        <w:rPr>
          <w:rFonts w:ascii="Times New Roman" w:hAnsi="Times New Roman" w:cs="宋体"/>
          <w:kern w:val="0"/>
          <w:sz w:val="22"/>
          <w:lang w:eastAsia="zh-TW"/>
        </w:rPr>
        <w:t>12</w:t>
      </w:r>
      <w:r>
        <w:rPr>
          <w:rFonts w:ascii="宋体" w:hAnsi="宋体" w:cs="宋体" w:hint="eastAsia"/>
          <w:kern w:val="0"/>
          <w:sz w:val="22"/>
          <w:lang w:eastAsia="zh-TW"/>
        </w:rPr>
        <w:t>個月，</w:t>
      </w:r>
      <w:r>
        <w:rPr>
          <w:rFonts w:ascii="宋体" w:hAnsi="宋体" w:hint="eastAsia"/>
          <w:sz w:val="22"/>
          <w:lang w:eastAsia="zh-TW"/>
        </w:rPr>
        <w:t>曆月多爲</w:t>
      </w:r>
      <w:r w:rsidRPr="009F343D">
        <w:rPr>
          <w:rFonts w:ascii="Times New Roman" w:hAnsi="Times New Roman"/>
          <w:sz w:val="22"/>
          <w:lang w:eastAsia="zh-TW"/>
        </w:rPr>
        <w:t>30</w:t>
      </w:r>
      <w:r>
        <w:rPr>
          <w:rFonts w:ascii="宋体" w:hAnsi="宋体" w:hint="eastAsia"/>
          <w:sz w:val="22"/>
          <w:lang w:eastAsia="zh-TW"/>
        </w:rPr>
        <w:t>日</w:t>
      </w:r>
      <w:r>
        <w:rPr>
          <w:rFonts w:ascii="宋体" w:hAnsi="宋体"/>
          <w:sz w:val="22"/>
          <w:vertAlign w:val="superscript"/>
          <w:lang w:eastAsia="zh-TW"/>
        </w:rPr>
        <w:footnoteReference w:id="8"/>
      </w:r>
      <w:r>
        <w:rPr>
          <w:rFonts w:ascii="宋体" w:hAnsi="宋体" w:hint="eastAsia"/>
          <w:sz w:val="22"/>
          <w:lang w:eastAsia="zh-TW"/>
        </w:rPr>
        <w:t>。據此推測新綴腹甲所在的整個前、後甲及部分尾甲上卜旬辭及其對應月份如下：</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1</w:t>
      </w:r>
      <w:r>
        <w:rPr>
          <w:rFonts w:ascii="楷体" w:eastAsia="楷体" w:hAnsi="楷体" w:cs="仿宋" w:hint="eastAsia"/>
          <w:sz w:val="22"/>
          <w:lang w:eastAsia="zh-TW"/>
        </w:rPr>
        <w:t>）（癸□卜，古貞：）旬（亡</w:t>
      </w:r>
      <w:r>
        <w:rPr>
          <w:rFonts w:ascii="楷体" w:eastAsia="楷体" w:hAnsi="楷体" w:cs="仿宋"/>
          <w:noProof/>
          <w:sz w:val="22"/>
        </w:rPr>
        <w:drawing>
          <wp:inline distT="0" distB="0" distL="0" distR="0">
            <wp:extent cx="109855" cy="109855"/>
            <wp:effectExtent l="0" t="0" r="4445" b="444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？八月。一）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2</w:t>
      </w:r>
      <w:r>
        <w:rPr>
          <w:rFonts w:ascii="楷体" w:eastAsia="楷体" w:hAnsi="楷体" w:cs="仿宋" w:hint="eastAsia"/>
          <w:sz w:val="22"/>
          <w:lang w:eastAsia="zh-TW"/>
        </w:rPr>
        <w:t>）癸（未卜，古）貞（：旬亡</w:t>
      </w:r>
      <w:r>
        <w:rPr>
          <w:rFonts w:ascii="楷体" w:eastAsia="楷体" w:hAnsi="楷体" w:cs="仿宋"/>
          <w:noProof/>
          <w:sz w:val="22"/>
        </w:rPr>
        <w:drawing>
          <wp:inline distT="0" distB="0" distL="0" distR="0">
            <wp:extent cx="109855" cy="109855"/>
            <wp:effectExtent l="0" t="0" r="4445"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？九月。一）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3</w:t>
      </w:r>
      <w:r>
        <w:rPr>
          <w:rFonts w:ascii="楷体" w:eastAsia="楷体" w:hAnsi="楷体" w:cs="仿宋" w:hint="eastAsia"/>
          <w:sz w:val="22"/>
          <w:lang w:eastAsia="zh-TW"/>
        </w:rPr>
        <w:t>）癸巳卜，古貞：旬亡</w:t>
      </w:r>
      <w:r>
        <w:rPr>
          <w:rFonts w:ascii="楷体" w:eastAsia="楷体" w:hAnsi="楷体" w:cs="仿宋"/>
          <w:noProof/>
          <w:sz w:val="22"/>
        </w:rPr>
        <w:drawing>
          <wp:inline distT="0" distB="0" distL="0" distR="0">
            <wp:extent cx="109855" cy="109855"/>
            <wp:effectExtent l="0" t="0" r="4445"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？（九月。）一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4</w:t>
      </w:r>
      <w:r>
        <w:rPr>
          <w:rFonts w:ascii="楷体" w:eastAsia="楷体" w:hAnsi="楷体" w:cs="仿宋" w:hint="eastAsia"/>
          <w:sz w:val="22"/>
          <w:lang w:eastAsia="zh-TW"/>
        </w:rPr>
        <w:t>）（癸卯卜，古貞：旬亡</w:t>
      </w:r>
      <w:r>
        <w:rPr>
          <w:rFonts w:ascii="楷体" w:eastAsia="楷体" w:hAnsi="楷体" w:cs="仿宋"/>
          <w:noProof/>
          <w:sz w:val="22"/>
        </w:rPr>
        <w:drawing>
          <wp:inline distT="0" distB="0" distL="0" distR="0">
            <wp:extent cx="109855" cy="109855"/>
            <wp:effectExtent l="0" t="0" r="4445"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？九月。一）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5</w:t>
      </w:r>
      <w:r>
        <w:rPr>
          <w:rFonts w:ascii="楷体" w:eastAsia="楷体" w:hAnsi="楷体" w:cs="仿宋" w:hint="eastAsia"/>
          <w:sz w:val="22"/>
          <w:lang w:eastAsia="zh-TW"/>
        </w:rPr>
        <w:t>）（癸丑卜，貞：旬亡</w:t>
      </w:r>
      <w:r>
        <w:rPr>
          <w:rFonts w:ascii="楷体" w:eastAsia="楷体" w:hAnsi="楷体" w:cs="仿宋"/>
          <w:noProof/>
          <w:sz w:val="22"/>
        </w:rPr>
        <w:drawing>
          <wp:inline distT="0" distB="0" distL="0" distR="0">
            <wp:extent cx="109855" cy="109855"/>
            <wp:effectExtent l="0" t="0" r="4445"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6</w:t>
      </w:r>
      <w:r>
        <w:rPr>
          <w:rFonts w:ascii="楷体" w:eastAsia="楷体" w:hAnsi="楷体" w:cs="仿宋" w:hint="eastAsia"/>
          <w:sz w:val="22"/>
          <w:lang w:eastAsia="zh-TW"/>
        </w:rPr>
        <w:t>）癸亥（卜，古）貞：旬（亡</w:t>
      </w:r>
      <w:r>
        <w:rPr>
          <w:rFonts w:ascii="楷体" w:eastAsia="楷体" w:hAnsi="楷体" w:cs="仿宋"/>
          <w:noProof/>
          <w:sz w:val="22"/>
        </w:rPr>
        <w:drawing>
          <wp:inline distT="0" distB="0" distL="0" distR="0">
            <wp:extent cx="109855" cy="109855"/>
            <wp:effectExtent l="0" t="0" r="4445"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7</w:t>
      </w:r>
      <w:r>
        <w:rPr>
          <w:rFonts w:ascii="楷体" w:eastAsia="楷体" w:hAnsi="楷体" w:cs="仿宋" w:hint="eastAsia"/>
          <w:sz w:val="22"/>
          <w:lang w:eastAsia="zh-TW"/>
        </w:rPr>
        <w:t>）癸酉卜，古貞：旬亡</w:t>
      </w:r>
      <w:r>
        <w:rPr>
          <w:rFonts w:ascii="楷体" w:eastAsia="楷体" w:hAnsi="楷体" w:cs="仿宋"/>
          <w:noProof/>
          <w:sz w:val="22"/>
        </w:rPr>
        <w:drawing>
          <wp:inline distT="0" distB="0" distL="0" distR="0">
            <wp:extent cx="109855" cy="109855"/>
            <wp:effectExtent l="0" t="0" r="4445"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8</w:t>
      </w:r>
      <w:r>
        <w:rPr>
          <w:rFonts w:ascii="楷体" w:eastAsia="楷体" w:hAnsi="楷体" w:cs="仿宋" w:hint="eastAsia"/>
          <w:sz w:val="22"/>
          <w:lang w:eastAsia="zh-TW"/>
        </w:rPr>
        <w:t>）癸未卜，古貞：旬亡</w:t>
      </w:r>
      <w:r>
        <w:rPr>
          <w:rFonts w:ascii="楷体" w:eastAsia="楷体" w:hAnsi="楷体" w:cs="仿宋"/>
          <w:noProof/>
          <w:sz w:val="22"/>
        </w:rPr>
        <w:drawing>
          <wp:inline distT="0" distB="0" distL="0" distR="0">
            <wp:extent cx="109855" cy="109855"/>
            <wp:effectExtent l="0" t="0" r="444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？十一月。一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9</w:t>
      </w:r>
      <w:r>
        <w:rPr>
          <w:rFonts w:ascii="楷体" w:eastAsia="楷体" w:hAnsi="楷体" w:cs="仿宋" w:hint="eastAsia"/>
          <w:sz w:val="22"/>
          <w:lang w:eastAsia="zh-TW"/>
        </w:rPr>
        <w:t>）癸（巳）卜，（古）貞：（旬）亡（</w:t>
      </w:r>
      <w:r>
        <w:rPr>
          <w:rFonts w:ascii="楷体" w:eastAsia="楷体" w:hAnsi="楷体" w:cs="仿宋"/>
          <w:noProof/>
          <w:sz w:val="22"/>
        </w:rPr>
        <w:drawing>
          <wp:inline distT="0" distB="0" distL="0" distR="0">
            <wp:extent cx="109855" cy="109855"/>
            <wp:effectExtent l="0" t="0" r="444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？十一月。）一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10</w:t>
      </w:r>
      <w:r>
        <w:rPr>
          <w:rFonts w:ascii="楷体" w:eastAsia="楷体" w:hAnsi="楷体" w:cs="仿宋" w:hint="eastAsia"/>
          <w:sz w:val="22"/>
          <w:lang w:eastAsia="zh-TW"/>
        </w:rPr>
        <w:t>）癸卯卜，古貞：旬亡</w:t>
      </w:r>
      <w:r>
        <w:rPr>
          <w:rFonts w:ascii="楷体" w:eastAsia="楷体" w:hAnsi="楷体" w:cs="仿宋"/>
          <w:noProof/>
          <w:sz w:val="22"/>
        </w:rPr>
        <w:drawing>
          <wp:inline distT="0" distB="0" distL="0" distR="0">
            <wp:extent cx="109855" cy="109855"/>
            <wp:effectExtent l="0" t="0" r="444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？十二月。一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11</w:t>
      </w:r>
      <w:r>
        <w:rPr>
          <w:rFonts w:ascii="楷体" w:eastAsia="楷体" w:hAnsi="楷体" w:cs="仿宋" w:hint="eastAsia"/>
          <w:sz w:val="22"/>
          <w:lang w:eastAsia="zh-TW"/>
        </w:rPr>
        <w:t>）癸丑卜，貞：旬亡</w:t>
      </w:r>
      <w:r>
        <w:rPr>
          <w:rFonts w:ascii="楷体" w:eastAsia="楷体" w:hAnsi="楷体" w:cs="仿宋"/>
          <w:noProof/>
          <w:sz w:val="22"/>
        </w:rPr>
        <w:drawing>
          <wp:inline distT="0" distB="0" distL="0" distR="0">
            <wp:extent cx="109855" cy="109855"/>
            <wp:effectExtent l="0" t="0" r="444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？十二月。（一）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12</w:t>
      </w:r>
      <w:r>
        <w:rPr>
          <w:rFonts w:ascii="楷体" w:eastAsia="楷体" w:hAnsi="楷体" w:cs="仿宋" w:hint="eastAsia"/>
          <w:sz w:val="22"/>
          <w:lang w:eastAsia="zh-TW"/>
        </w:rPr>
        <w:t>）（癸亥）卜，（古）貞：（旬）亡（</w:t>
      </w:r>
      <w:r>
        <w:rPr>
          <w:rFonts w:ascii="楷体" w:eastAsia="楷体" w:hAnsi="楷体" w:cs="仿宋"/>
          <w:noProof/>
          <w:sz w:val="22"/>
        </w:rPr>
        <w:drawing>
          <wp:inline distT="0" distB="0" distL="0" distR="0">
            <wp:extent cx="109855" cy="109855"/>
            <wp:effectExtent l="0" t="0" r="444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）？十三月。（一）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13</w:t>
      </w:r>
      <w:r>
        <w:rPr>
          <w:rFonts w:ascii="楷体" w:eastAsia="楷体" w:hAnsi="楷体" w:cs="仿宋" w:hint="eastAsia"/>
          <w:sz w:val="22"/>
          <w:lang w:eastAsia="zh-TW"/>
        </w:rPr>
        <w:t>）癸酉卜，古貞：旬亡</w:t>
      </w:r>
      <w:r>
        <w:rPr>
          <w:rFonts w:ascii="楷体" w:eastAsia="楷体" w:hAnsi="楷体" w:cs="仿宋"/>
          <w:noProof/>
          <w:sz w:val="22"/>
        </w:rPr>
        <w:drawing>
          <wp:inline distT="0" distB="0" distL="0" distR="0">
            <wp:extent cx="109855" cy="109855"/>
            <wp:effectExtent l="0" t="0" r="444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？十三月。一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14</w:t>
      </w:r>
      <w:r>
        <w:rPr>
          <w:rFonts w:ascii="楷体" w:eastAsia="楷体" w:hAnsi="楷体" w:cs="仿宋" w:hint="eastAsia"/>
          <w:sz w:val="22"/>
          <w:lang w:eastAsia="zh-TW"/>
        </w:rPr>
        <w:t>）（癸未卜，古貞：旬亡</w:t>
      </w:r>
      <w:r>
        <w:rPr>
          <w:rFonts w:ascii="楷体" w:eastAsia="楷体" w:hAnsi="楷体" w:cs="仿宋"/>
          <w:noProof/>
          <w:sz w:val="22"/>
        </w:rPr>
        <w:drawing>
          <wp:inline distT="0" distB="0" distL="0" distR="0">
            <wp:extent cx="109855" cy="109855"/>
            <wp:effectExtent l="0" t="0" r="444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？十三月。一）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15</w:t>
      </w:r>
      <w:r>
        <w:rPr>
          <w:rFonts w:ascii="楷体" w:eastAsia="楷体" w:hAnsi="楷体" w:cs="仿宋" w:hint="eastAsia"/>
          <w:sz w:val="22"/>
          <w:lang w:eastAsia="zh-TW"/>
        </w:rPr>
        <w:t>）（癸巳卜，古貞：旬亡</w:t>
      </w:r>
      <w:r>
        <w:rPr>
          <w:rFonts w:ascii="楷体" w:eastAsia="楷体" w:hAnsi="楷体" w:cs="仿宋"/>
          <w:noProof/>
          <w:sz w:val="22"/>
        </w:rPr>
        <w:drawing>
          <wp:inline distT="0" distB="0" distL="0" distR="0">
            <wp:extent cx="109855" cy="109855"/>
            <wp:effectExtent l="0" t="0" r="444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？一月。一）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16</w:t>
      </w:r>
      <w:r>
        <w:rPr>
          <w:rFonts w:ascii="楷体" w:eastAsia="楷体" w:hAnsi="楷体" w:cs="仿宋" w:hint="eastAsia"/>
          <w:sz w:val="22"/>
          <w:lang w:eastAsia="zh-TW"/>
        </w:rPr>
        <w:t>）（癸卯卜，古貞：旬亡</w:t>
      </w:r>
      <w:r>
        <w:rPr>
          <w:rFonts w:ascii="楷体" w:eastAsia="楷体" w:hAnsi="楷体" w:cs="仿宋"/>
          <w:noProof/>
          <w:sz w:val="22"/>
        </w:rPr>
        <w:drawing>
          <wp:inline distT="0" distB="0" distL="0" distR="0">
            <wp:extent cx="109855" cy="109855"/>
            <wp:effectExtent l="0" t="0" r="444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？一月。一）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lastRenderedPageBreak/>
        <w:t>（</w:t>
      </w:r>
      <w:r w:rsidRPr="009F343D">
        <w:rPr>
          <w:rFonts w:ascii="Times New Roman" w:eastAsia="楷体" w:hAnsi="Times New Roman" w:cs="仿宋" w:hint="eastAsia"/>
          <w:sz w:val="22"/>
          <w:lang w:eastAsia="zh-TW"/>
        </w:rPr>
        <w:t>17</w:t>
      </w:r>
      <w:r>
        <w:rPr>
          <w:rFonts w:ascii="楷体" w:eastAsia="楷体" w:hAnsi="楷体" w:cs="仿宋" w:hint="eastAsia"/>
          <w:sz w:val="22"/>
          <w:lang w:eastAsia="zh-TW"/>
        </w:rPr>
        <w:t>）（癸丑卜），古貞：旬（亡</w:t>
      </w:r>
      <w:r>
        <w:rPr>
          <w:rFonts w:ascii="楷体" w:eastAsia="楷体" w:hAnsi="楷体" w:cs="仿宋"/>
          <w:noProof/>
          <w:sz w:val="22"/>
        </w:rPr>
        <w:drawing>
          <wp:inline distT="0" distB="0" distL="0" distR="0">
            <wp:extent cx="109855" cy="109855"/>
            <wp:effectExtent l="0" t="0" r="444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）？一月。（一）</w:t>
      </w:r>
    </w:p>
    <w:p w:rsidR="00080B1C" w:rsidRDefault="00080B1C" w:rsidP="00080B1C">
      <w:pPr>
        <w:autoSpaceDE w:val="0"/>
        <w:autoSpaceDN w:val="0"/>
        <w:snapToGrid w:val="0"/>
        <w:spacing w:beforeLines="50" w:before="156" w:afterLines="50" w:after="156" w:line="192" w:lineRule="auto"/>
        <w:ind w:firstLineChars="400" w:firstLine="880"/>
        <w:textAlignment w:val="center"/>
        <w:rPr>
          <w:rFonts w:ascii="楷体" w:eastAsia="楷体" w:hAnsi="楷体" w:cs="仿宋"/>
          <w:sz w:val="22"/>
          <w:lang w:eastAsia="zh-TW"/>
        </w:rPr>
      </w:pPr>
      <w:r>
        <w:rPr>
          <w:rFonts w:ascii="楷体" w:eastAsia="楷体" w:hAnsi="楷体" w:cs="仿宋" w:hint="eastAsia"/>
          <w:sz w:val="22"/>
          <w:lang w:eastAsia="zh-TW"/>
        </w:rPr>
        <w:t>（</w:t>
      </w:r>
      <w:r w:rsidRPr="009F343D">
        <w:rPr>
          <w:rFonts w:ascii="Times New Roman" w:eastAsia="楷体" w:hAnsi="Times New Roman" w:cs="仿宋" w:hint="eastAsia"/>
          <w:sz w:val="22"/>
          <w:lang w:eastAsia="zh-TW"/>
        </w:rPr>
        <w:t>18</w:t>
      </w:r>
      <w:r>
        <w:rPr>
          <w:rFonts w:ascii="楷体" w:eastAsia="楷体" w:hAnsi="楷体" w:cs="仿宋" w:hint="eastAsia"/>
          <w:sz w:val="22"/>
          <w:lang w:eastAsia="zh-TW"/>
        </w:rPr>
        <w:t>）（癸亥卜，古貞：旬亡</w:t>
      </w:r>
      <w:r>
        <w:rPr>
          <w:rFonts w:ascii="楷体" w:eastAsia="楷体" w:hAnsi="楷体" w:cs="仿宋"/>
          <w:noProof/>
          <w:sz w:val="22"/>
        </w:rPr>
        <w:drawing>
          <wp:inline distT="0" distB="0" distL="0" distR="0">
            <wp:extent cx="109855" cy="1098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rFonts w:ascii="楷体" w:eastAsia="楷体" w:hAnsi="楷体" w:cs="仿宋" w:hint="eastAsia"/>
          <w:sz w:val="22"/>
          <w:lang w:eastAsia="zh-TW"/>
        </w:rPr>
        <w:t>？二月。一）</w:t>
      </w:r>
    </w:p>
    <w:p w:rsidR="00080B1C" w:rsidRDefault="00080B1C" w:rsidP="00080B1C">
      <w:pPr>
        <w:widowControl/>
        <w:autoSpaceDE w:val="0"/>
        <w:autoSpaceDN w:val="0"/>
        <w:snapToGrid w:val="0"/>
        <w:spacing w:line="300" w:lineRule="auto"/>
        <w:ind w:firstLineChars="200" w:firstLine="440"/>
        <w:jc w:val="left"/>
        <w:rPr>
          <w:rFonts w:ascii="宋体" w:hAnsi="宋体"/>
          <w:sz w:val="22"/>
          <w:lang w:eastAsia="zh-TW"/>
        </w:rPr>
      </w:pPr>
      <w:r>
        <w:rPr>
          <w:rFonts w:ascii="宋体" w:hAnsi="宋体" w:hint="eastAsia"/>
          <w:sz w:val="22"/>
          <w:lang w:eastAsia="zh-TW"/>
        </w:rPr>
        <w:t>需要説明的是，辭</w:t>
      </w:r>
      <w:r w:rsidRPr="009F343D">
        <w:rPr>
          <w:rFonts w:ascii="Times New Roman" w:hAnsi="Times New Roman"/>
          <w:sz w:val="22"/>
          <w:lang w:eastAsia="zh-TW"/>
        </w:rPr>
        <w:t>1</w:t>
      </w:r>
      <w:r>
        <w:rPr>
          <w:rFonts w:ascii="宋体" w:hAnsi="宋体" w:hint="eastAsia"/>
          <w:sz w:val="22"/>
          <w:lang w:eastAsia="zh-TW"/>
        </w:rPr>
        <w:t>與辭</w:t>
      </w:r>
      <w:r w:rsidRPr="009F343D">
        <w:rPr>
          <w:rFonts w:ascii="Times New Roman" w:hAnsi="Times New Roman"/>
          <w:sz w:val="22"/>
          <w:lang w:eastAsia="zh-TW"/>
        </w:rPr>
        <w:t>2</w:t>
      </w:r>
      <w:r>
        <w:rPr>
          <w:rFonts w:ascii="宋体" w:hAnsi="宋体" w:hint="eastAsia"/>
          <w:sz w:val="22"/>
          <w:lang w:eastAsia="zh-TW"/>
        </w:rPr>
        <w:t>屬相鄰的兩個月，就其在腹甲上的位置來看，這兩旬有間隔，具體間隔一旬還是兩旬，不好確定。如果以上推測不誤的話，則此新綴所在的整版腹甲上從武丁執政中晚期某年的“八月”到來年“二月”，歷時不少於</w:t>
      </w:r>
      <w:r w:rsidRPr="009F343D">
        <w:rPr>
          <w:rFonts w:ascii="Times New Roman" w:hAnsi="Times New Roman"/>
          <w:sz w:val="22"/>
          <w:lang w:eastAsia="zh-TW"/>
        </w:rPr>
        <w:t>18</w:t>
      </w:r>
      <w:r>
        <w:rPr>
          <w:rFonts w:ascii="宋体" w:hAnsi="宋体" w:hint="eastAsia"/>
          <w:sz w:val="22"/>
          <w:lang w:eastAsia="zh-TW"/>
        </w:rPr>
        <w:t>旬。其中，“十一月”“十二月”均爲不足</w:t>
      </w:r>
      <w:r w:rsidRPr="009F343D">
        <w:rPr>
          <w:rFonts w:ascii="Times New Roman" w:hAnsi="Times New Roman"/>
          <w:sz w:val="22"/>
          <w:lang w:eastAsia="zh-TW"/>
        </w:rPr>
        <w:t>30</w:t>
      </w:r>
      <w:r>
        <w:rPr>
          <w:rFonts w:ascii="宋体" w:hAnsi="宋体" w:hint="eastAsia"/>
          <w:sz w:val="22"/>
          <w:lang w:eastAsia="zh-TW"/>
        </w:rPr>
        <w:t>天的小月，此是殷曆紀月存在連續小月的表現。</w:t>
      </w:r>
    </w:p>
    <w:p w:rsidR="00080B1C" w:rsidRDefault="00080B1C" w:rsidP="00080B1C">
      <w:pPr>
        <w:widowControl/>
        <w:autoSpaceDE w:val="0"/>
        <w:autoSpaceDN w:val="0"/>
        <w:snapToGrid w:val="0"/>
        <w:spacing w:line="300" w:lineRule="auto"/>
        <w:ind w:firstLineChars="200" w:firstLine="440"/>
        <w:rPr>
          <w:rFonts w:ascii="宋体" w:eastAsia="PMingLiU" w:hAnsi="宋体" w:hint="eastAsia"/>
          <w:sz w:val="24"/>
          <w:szCs w:val="24"/>
          <w:lang w:eastAsia="zh-TW"/>
        </w:rPr>
      </w:pPr>
      <w:r>
        <w:rPr>
          <w:rFonts w:ascii="宋体" w:hAnsi="宋体" w:hint="eastAsia"/>
          <w:sz w:val="22"/>
          <w:lang w:eastAsia="zh-TW"/>
        </w:rPr>
        <w:t>綜上，新綴卜旬腹甲使分散於國内外三地的五殘甲得以團圓，復原了一成套卜旬腹甲第一版的一部分，推測其所在的整版腹甲長度在</w:t>
      </w:r>
      <w:r w:rsidRPr="009F343D">
        <w:rPr>
          <w:rFonts w:ascii="Times New Roman" w:hAnsi="Times New Roman"/>
          <w:sz w:val="22"/>
          <w:lang w:eastAsia="zh-TW"/>
        </w:rPr>
        <w:t>20</w:t>
      </w:r>
      <w:r>
        <w:rPr>
          <w:rFonts w:ascii="宋体" w:hAnsi="宋体" w:hint="eastAsia"/>
          <w:sz w:val="22"/>
          <w:lang w:eastAsia="zh-TW"/>
        </w:rPr>
        <w:t>釐米左右。新綴給探討賓組腹甲上卜旬的布局特點及殷商曆法研究提供了新材料。由新綴，推測出其所在整版腹甲上卜旬辭有自下而上、先右後左的布局特點，進而推測出殷人在新綴所在整版腹甲上從武丁執政中晚期某年的“八月”到來年“二月”，不間斷卜旬，佐證了殷商曆法中存在年終置閏、月份有大小之分、連續小月的情况。</w:t>
      </w:r>
    </w:p>
    <w:p w:rsidR="00080B1C" w:rsidRDefault="00080B1C" w:rsidP="00080B1C">
      <w:pPr>
        <w:widowControl/>
        <w:autoSpaceDE w:val="0"/>
        <w:autoSpaceDN w:val="0"/>
        <w:snapToGrid w:val="0"/>
        <w:spacing w:line="300" w:lineRule="auto"/>
        <w:rPr>
          <w:rFonts w:ascii="宋体" w:eastAsia="PMingLiU" w:hAnsi="宋体" w:hint="eastAsia"/>
          <w:sz w:val="24"/>
          <w:szCs w:val="24"/>
          <w:lang w:eastAsia="zh-TW"/>
        </w:rPr>
      </w:pPr>
    </w:p>
    <w:p w:rsidR="00080B1C" w:rsidRDefault="00080B1C" w:rsidP="00080B1C">
      <w:pPr>
        <w:widowControl/>
        <w:autoSpaceDE w:val="0"/>
        <w:autoSpaceDN w:val="0"/>
        <w:snapToGrid w:val="0"/>
        <w:spacing w:line="300" w:lineRule="auto"/>
        <w:jc w:val="center"/>
        <w:rPr>
          <w:rFonts w:ascii="宋体" w:hAnsi="宋体"/>
          <w:sz w:val="22"/>
          <w:lang w:eastAsia="zh-TW"/>
        </w:rPr>
      </w:pPr>
      <w:r>
        <w:rPr>
          <w:rFonts w:ascii="宋体" w:hAnsi="宋体" w:hint="eastAsia"/>
          <w:sz w:val="22"/>
          <w:lang w:eastAsia="zh-TW"/>
        </w:rPr>
        <w:t>引用文獻簡稱與全稱對照表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2835"/>
        <w:gridCol w:w="1276"/>
        <w:gridCol w:w="2696"/>
      </w:tblGrid>
      <w:tr w:rsidR="00080B1C" w:rsidTr="001E00BC">
        <w:trPr>
          <w:jc w:val="center"/>
        </w:trPr>
        <w:tc>
          <w:tcPr>
            <w:tcW w:w="1194" w:type="dxa"/>
            <w:vAlign w:val="center"/>
          </w:tcPr>
          <w:p w:rsidR="00080B1C" w:rsidRDefault="00080B1C" w:rsidP="001E00BC">
            <w:pPr>
              <w:widowControl/>
              <w:autoSpaceDE w:val="0"/>
              <w:autoSpaceDN w:val="0"/>
              <w:snapToGrid w:val="0"/>
              <w:spacing w:line="300" w:lineRule="auto"/>
              <w:jc w:val="center"/>
              <w:rPr>
                <w:rFonts w:ascii="宋体" w:hAnsi="宋体"/>
                <w:b/>
                <w:kern w:val="0"/>
                <w:sz w:val="22"/>
              </w:rPr>
            </w:pPr>
            <w:r>
              <w:rPr>
                <w:rFonts w:ascii="宋体" w:hAnsi="宋体" w:hint="eastAsia"/>
                <w:b/>
                <w:kern w:val="0"/>
                <w:sz w:val="22"/>
              </w:rPr>
              <w:t>簡稱</w:t>
            </w:r>
          </w:p>
        </w:tc>
        <w:tc>
          <w:tcPr>
            <w:tcW w:w="2835" w:type="dxa"/>
            <w:vAlign w:val="center"/>
          </w:tcPr>
          <w:p w:rsidR="00080B1C" w:rsidRDefault="00080B1C" w:rsidP="001E00BC">
            <w:pPr>
              <w:widowControl/>
              <w:autoSpaceDE w:val="0"/>
              <w:autoSpaceDN w:val="0"/>
              <w:snapToGrid w:val="0"/>
              <w:spacing w:line="300" w:lineRule="auto"/>
              <w:jc w:val="center"/>
              <w:rPr>
                <w:rFonts w:ascii="宋体" w:hAnsi="宋体"/>
                <w:b/>
                <w:kern w:val="0"/>
                <w:sz w:val="22"/>
              </w:rPr>
            </w:pPr>
            <w:r>
              <w:rPr>
                <w:rFonts w:ascii="宋体" w:hAnsi="宋体" w:hint="eastAsia"/>
                <w:b/>
                <w:kern w:val="0"/>
                <w:sz w:val="22"/>
              </w:rPr>
              <w:t>全稱</w:t>
            </w:r>
          </w:p>
        </w:tc>
        <w:tc>
          <w:tcPr>
            <w:tcW w:w="1276" w:type="dxa"/>
            <w:vAlign w:val="center"/>
          </w:tcPr>
          <w:p w:rsidR="00080B1C" w:rsidRDefault="00080B1C" w:rsidP="001E00BC">
            <w:pPr>
              <w:widowControl/>
              <w:autoSpaceDE w:val="0"/>
              <w:autoSpaceDN w:val="0"/>
              <w:snapToGrid w:val="0"/>
              <w:spacing w:line="300" w:lineRule="auto"/>
              <w:jc w:val="center"/>
              <w:rPr>
                <w:rFonts w:ascii="宋体" w:hAnsi="宋体"/>
                <w:b/>
                <w:kern w:val="0"/>
                <w:sz w:val="22"/>
              </w:rPr>
            </w:pPr>
            <w:r>
              <w:rPr>
                <w:rFonts w:ascii="宋体" w:hAnsi="宋体" w:hint="eastAsia"/>
                <w:b/>
                <w:kern w:val="0"/>
                <w:sz w:val="22"/>
              </w:rPr>
              <w:t>簡稱</w:t>
            </w:r>
          </w:p>
        </w:tc>
        <w:tc>
          <w:tcPr>
            <w:tcW w:w="2696" w:type="dxa"/>
            <w:vAlign w:val="center"/>
          </w:tcPr>
          <w:p w:rsidR="00080B1C" w:rsidRDefault="00080B1C" w:rsidP="001E00BC">
            <w:pPr>
              <w:autoSpaceDE w:val="0"/>
              <w:autoSpaceDN w:val="0"/>
              <w:snapToGrid w:val="0"/>
              <w:spacing w:line="300" w:lineRule="auto"/>
              <w:jc w:val="center"/>
              <w:rPr>
                <w:rFonts w:ascii="宋体" w:hAnsi="宋体"/>
                <w:b/>
                <w:kern w:val="0"/>
                <w:sz w:val="22"/>
              </w:rPr>
            </w:pPr>
            <w:r>
              <w:rPr>
                <w:rFonts w:ascii="宋体" w:hAnsi="宋体" w:hint="eastAsia"/>
                <w:b/>
                <w:kern w:val="0"/>
                <w:sz w:val="22"/>
              </w:rPr>
              <w:t>全稱</w:t>
            </w:r>
          </w:p>
        </w:tc>
      </w:tr>
      <w:tr w:rsidR="00080B1C" w:rsidTr="001E00BC">
        <w:trPr>
          <w:jc w:val="center"/>
        </w:trPr>
        <w:tc>
          <w:tcPr>
            <w:tcW w:w="1194" w:type="dxa"/>
            <w:vAlign w:val="center"/>
          </w:tcPr>
          <w:p w:rsidR="00080B1C" w:rsidRDefault="00080B1C" w:rsidP="001E00BC">
            <w:pPr>
              <w:widowControl/>
              <w:autoSpaceDE w:val="0"/>
              <w:autoSpaceDN w:val="0"/>
              <w:snapToGrid w:val="0"/>
              <w:spacing w:line="300" w:lineRule="auto"/>
              <w:jc w:val="center"/>
              <w:rPr>
                <w:rFonts w:ascii="宋体" w:hAnsi="宋体"/>
                <w:kern w:val="0"/>
                <w:sz w:val="22"/>
              </w:rPr>
            </w:pPr>
            <w:r>
              <w:rPr>
                <w:rFonts w:ascii="宋体" w:hAnsi="宋体" w:hint="eastAsia"/>
                <w:kern w:val="0"/>
                <w:sz w:val="22"/>
              </w:rPr>
              <w:t>《合集》</w:t>
            </w:r>
          </w:p>
        </w:tc>
        <w:tc>
          <w:tcPr>
            <w:tcW w:w="2835" w:type="dxa"/>
            <w:vAlign w:val="center"/>
          </w:tcPr>
          <w:p w:rsidR="00080B1C" w:rsidRDefault="00080B1C" w:rsidP="001E00BC">
            <w:pPr>
              <w:widowControl/>
              <w:autoSpaceDE w:val="0"/>
              <w:autoSpaceDN w:val="0"/>
              <w:snapToGrid w:val="0"/>
              <w:spacing w:line="300" w:lineRule="auto"/>
              <w:jc w:val="center"/>
              <w:rPr>
                <w:rFonts w:ascii="宋体" w:hAnsi="宋体"/>
                <w:kern w:val="0"/>
                <w:sz w:val="22"/>
              </w:rPr>
            </w:pPr>
            <w:r>
              <w:rPr>
                <w:rFonts w:ascii="宋体" w:hAnsi="宋体" w:hint="eastAsia"/>
                <w:kern w:val="0"/>
                <w:sz w:val="22"/>
              </w:rPr>
              <w:t>《甲骨文合集》</w:t>
            </w:r>
          </w:p>
        </w:tc>
        <w:tc>
          <w:tcPr>
            <w:tcW w:w="1276" w:type="dxa"/>
            <w:vAlign w:val="center"/>
          </w:tcPr>
          <w:p w:rsidR="00080B1C" w:rsidRDefault="00080B1C" w:rsidP="001E00BC">
            <w:pPr>
              <w:widowControl/>
              <w:autoSpaceDE w:val="0"/>
              <w:autoSpaceDN w:val="0"/>
              <w:snapToGrid w:val="0"/>
              <w:spacing w:line="300" w:lineRule="auto"/>
              <w:jc w:val="center"/>
              <w:rPr>
                <w:rFonts w:ascii="宋体" w:hAnsi="宋体"/>
                <w:kern w:val="0"/>
                <w:sz w:val="22"/>
              </w:rPr>
            </w:pPr>
            <w:r>
              <w:rPr>
                <w:rFonts w:ascii="宋体" w:hAnsi="宋体" w:hint="eastAsia"/>
                <w:kern w:val="0"/>
                <w:sz w:val="22"/>
              </w:rPr>
              <w:t>《續存》上</w:t>
            </w:r>
          </w:p>
        </w:tc>
        <w:tc>
          <w:tcPr>
            <w:tcW w:w="2696" w:type="dxa"/>
            <w:vAlign w:val="center"/>
          </w:tcPr>
          <w:p w:rsidR="00080B1C" w:rsidRDefault="00080B1C" w:rsidP="001E00BC">
            <w:pPr>
              <w:widowControl/>
              <w:autoSpaceDE w:val="0"/>
              <w:autoSpaceDN w:val="0"/>
              <w:snapToGrid w:val="0"/>
              <w:spacing w:line="300" w:lineRule="auto"/>
              <w:jc w:val="center"/>
              <w:rPr>
                <w:rFonts w:ascii="宋体" w:hAnsi="宋体"/>
                <w:kern w:val="0"/>
                <w:sz w:val="22"/>
              </w:rPr>
            </w:pPr>
            <w:r>
              <w:rPr>
                <w:rFonts w:ascii="宋体" w:hAnsi="宋体" w:hint="eastAsia"/>
                <w:kern w:val="0"/>
                <w:sz w:val="22"/>
              </w:rPr>
              <w:t>《甲骨續存》上編</w:t>
            </w:r>
          </w:p>
        </w:tc>
      </w:tr>
      <w:tr w:rsidR="00080B1C" w:rsidTr="001E00BC">
        <w:trPr>
          <w:jc w:val="center"/>
        </w:trPr>
        <w:tc>
          <w:tcPr>
            <w:tcW w:w="1194" w:type="dxa"/>
            <w:vAlign w:val="center"/>
          </w:tcPr>
          <w:p w:rsidR="00080B1C" w:rsidRDefault="00080B1C" w:rsidP="001E00BC">
            <w:pPr>
              <w:widowControl/>
              <w:autoSpaceDE w:val="0"/>
              <w:autoSpaceDN w:val="0"/>
              <w:snapToGrid w:val="0"/>
              <w:spacing w:line="300" w:lineRule="auto"/>
              <w:jc w:val="center"/>
              <w:rPr>
                <w:rFonts w:ascii="宋体" w:hAnsi="宋体"/>
                <w:kern w:val="0"/>
                <w:sz w:val="22"/>
              </w:rPr>
            </w:pPr>
            <w:r>
              <w:rPr>
                <w:rFonts w:ascii="宋体" w:hAnsi="宋体" w:hint="eastAsia"/>
                <w:kern w:val="0"/>
                <w:sz w:val="22"/>
              </w:rPr>
              <w:t>《京人》</w:t>
            </w:r>
          </w:p>
        </w:tc>
        <w:tc>
          <w:tcPr>
            <w:tcW w:w="2835" w:type="dxa"/>
            <w:vAlign w:val="center"/>
          </w:tcPr>
          <w:p w:rsidR="00080B1C" w:rsidRDefault="00080B1C" w:rsidP="001E00BC">
            <w:pPr>
              <w:widowControl/>
              <w:autoSpaceDE w:val="0"/>
              <w:autoSpaceDN w:val="0"/>
              <w:snapToGrid w:val="0"/>
              <w:spacing w:line="300" w:lineRule="auto"/>
              <w:jc w:val="center"/>
              <w:rPr>
                <w:rFonts w:ascii="宋体" w:hAnsi="宋体"/>
                <w:kern w:val="0"/>
                <w:sz w:val="22"/>
                <w:lang w:eastAsia="zh-TW"/>
              </w:rPr>
            </w:pPr>
            <w:r>
              <w:rPr>
                <w:rFonts w:ascii="宋体" w:hAnsi="宋体" w:hint="eastAsia"/>
                <w:kern w:val="0"/>
                <w:sz w:val="22"/>
                <w:lang w:eastAsia="zh-TW"/>
              </w:rPr>
              <w:t>《京都大學人文科學研究所藏甲骨文字》</w:t>
            </w:r>
          </w:p>
        </w:tc>
        <w:tc>
          <w:tcPr>
            <w:tcW w:w="1276" w:type="dxa"/>
            <w:vAlign w:val="center"/>
          </w:tcPr>
          <w:p w:rsidR="00080B1C" w:rsidRDefault="00080B1C" w:rsidP="001E00BC">
            <w:pPr>
              <w:widowControl/>
              <w:autoSpaceDE w:val="0"/>
              <w:autoSpaceDN w:val="0"/>
              <w:snapToGrid w:val="0"/>
              <w:spacing w:line="300" w:lineRule="auto"/>
              <w:jc w:val="center"/>
              <w:rPr>
                <w:rFonts w:ascii="宋体" w:hAnsi="宋体"/>
                <w:kern w:val="0"/>
                <w:sz w:val="22"/>
              </w:rPr>
            </w:pPr>
            <w:r>
              <w:rPr>
                <w:rFonts w:ascii="宋体" w:hAnsi="宋体" w:hint="eastAsia"/>
                <w:kern w:val="0"/>
                <w:sz w:val="22"/>
              </w:rPr>
              <w:t>《旅博》</w:t>
            </w:r>
          </w:p>
        </w:tc>
        <w:tc>
          <w:tcPr>
            <w:tcW w:w="2696" w:type="dxa"/>
            <w:vAlign w:val="center"/>
          </w:tcPr>
          <w:p w:rsidR="00080B1C" w:rsidRDefault="00080B1C" w:rsidP="001E00BC">
            <w:pPr>
              <w:widowControl/>
              <w:autoSpaceDE w:val="0"/>
              <w:autoSpaceDN w:val="0"/>
              <w:snapToGrid w:val="0"/>
              <w:spacing w:line="300" w:lineRule="auto"/>
              <w:jc w:val="center"/>
              <w:rPr>
                <w:rFonts w:ascii="宋体" w:hAnsi="宋体"/>
                <w:kern w:val="0"/>
                <w:sz w:val="22"/>
                <w:lang w:eastAsia="zh-TW"/>
              </w:rPr>
            </w:pPr>
            <w:r>
              <w:rPr>
                <w:rFonts w:ascii="宋体" w:hAnsi="宋体" w:hint="eastAsia"/>
                <w:kern w:val="0"/>
                <w:sz w:val="22"/>
                <w:lang w:eastAsia="zh-TW"/>
              </w:rPr>
              <w:t>《旅順博物館所藏甲骨》</w:t>
            </w:r>
          </w:p>
        </w:tc>
      </w:tr>
      <w:tr w:rsidR="00080B1C" w:rsidTr="001E00BC">
        <w:trPr>
          <w:trHeight w:val="325"/>
          <w:jc w:val="center"/>
        </w:trPr>
        <w:tc>
          <w:tcPr>
            <w:tcW w:w="1194" w:type="dxa"/>
            <w:vAlign w:val="center"/>
          </w:tcPr>
          <w:p w:rsidR="00080B1C" w:rsidRDefault="00080B1C" w:rsidP="001E00BC">
            <w:pPr>
              <w:widowControl/>
              <w:autoSpaceDE w:val="0"/>
              <w:autoSpaceDN w:val="0"/>
              <w:snapToGrid w:val="0"/>
              <w:spacing w:line="300" w:lineRule="auto"/>
              <w:jc w:val="center"/>
              <w:rPr>
                <w:rFonts w:ascii="宋体" w:hAnsi="宋体"/>
                <w:kern w:val="0"/>
                <w:sz w:val="22"/>
              </w:rPr>
            </w:pPr>
            <w:r>
              <w:rPr>
                <w:rFonts w:ascii="宋体" w:hAnsi="宋体" w:hint="eastAsia"/>
                <w:kern w:val="0"/>
                <w:sz w:val="22"/>
              </w:rPr>
              <w:t>《善》</w:t>
            </w:r>
          </w:p>
        </w:tc>
        <w:tc>
          <w:tcPr>
            <w:tcW w:w="2835" w:type="dxa"/>
            <w:vAlign w:val="center"/>
          </w:tcPr>
          <w:p w:rsidR="00080B1C" w:rsidRDefault="00080B1C" w:rsidP="001E00BC">
            <w:pPr>
              <w:widowControl/>
              <w:autoSpaceDE w:val="0"/>
              <w:autoSpaceDN w:val="0"/>
              <w:snapToGrid w:val="0"/>
              <w:spacing w:line="300" w:lineRule="auto"/>
              <w:jc w:val="center"/>
              <w:rPr>
                <w:rFonts w:ascii="宋体" w:hAnsi="宋体"/>
                <w:kern w:val="0"/>
                <w:sz w:val="22"/>
                <w:lang w:eastAsia="zh-TW"/>
              </w:rPr>
            </w:pPr>
            <w:r>
              <w:rPr>
                <w:rFonts w:ascii="宋体" w:hAnsi="宋体" w:hint="eastAsia"/>
                <w:kern w:val="0"/>
                <w:sz w:val="22"/>
                <w:lang w:eastAsia="zh-TW"/>
              </w:rPr>
              <w:t>《善齋所藏甲骨拓本》</w:t>
            </w:r>
          </w:p>
        </w:tc>
        <w:tc>
          <w:tcPr>
            <w:tcW w:w="1276" w:type="dxa"/>
            <w:vAlign w:val="center"/>
          </w:tcPr>
          <w:p w:rsidR="00080B1C" w:rsidRDefault="00080B1C" w:rsidP="001E00BC">
            <w:pPr>
              <w:widowControl/>
              <w:autoSpaceDE w:val="0"/>
              <w:autoSpaceDN w:val="0"/>
              <w:snapToGrid w:val="0"/>
              <w:spacing w:line="300" w:lineRule="auto"/>
              <w:jc w:val="center"/>
              <w:rPr>
                <w:rFonts w:ascii="宋体" w:hAnsi="宋体"/>
                <w:kern w:val="0"/>
                <w:sz w:val="22"/>
              </w:rPr>
            </w:pPr>
            <w:r>
              <w:rPr>
                <w:rFonts w:ascii="宋体" w:hAnsi="宋体" w:hint="eastAsia"/>
                <w:kern w:val="0"/>
                <w:sz w:val="22"/>
              </w:rPr>
              <w:t>《花東》</w:t>
            </w:r>
          </w:p>
        </w:tc>
        <w:tc>
          <w:tcPr>
            <w:tcW w:w="2696" w:type="dxa"/>
            <w:vAlign w:val="center"/>
          </w:tcPr>
          <w:p w:rsidR="00080B1C" w:rsidRDefault="00080B1C" w:rsidP="001E00BC">
            <w:pPr>
              <w:widowControl/>
              <w:autoSpaceDE w:val="0"/>
              <w:autoSpaceDN w:val="0"/>
              <w:snapToGrid w:val="0"/>
              <w:spacing w:line="300" w:lineRule="auto"/>
              <w:jc w:val="center"/>
              <w:rPr>
                <w:rFonts w:ascii="宋体" w:hAnsi="宋体"/>
                <w:kern w:val="0"/>
                <w:sz w:val="22"/>
                <w:lang w:eastAsia="zh-TW"/>
              </w:rPr>
            </w:pPr>
            <w:r>
              <w:rPr>
                <w:rFonts w:ascii="宋体" w:hAnsi="宋体" w:hint="eastAsia"/>
                <w:kern w:val="0"/>
                <w:sz w:val="22"/>
                <w:lang w:eastAsia="zh-TW"/>
              </w:rPr>
              <w:t>《殷墟花園莊東地甲骨》</w:t>
            </w:r>
          </w:p>
        </w:tc>
      </w:tr>
      <w:tr w:rsidR="00080B1C" w:rsidTr="001E00BC">
        <w:trPr>
          <w:jc w:val="center"/>
        </w:trPr>
        <w:tc>
          <w:tcPr>
            <w:tcW w:w="1194" w:type="dxa"/>
            <w:vAlign w:val="center"/>
          </w:tcPr>
          <w:p w:rsidR="00080B1C" w:rsidRDefault="00080B1C" w:rsidP="001E00BC">
            <w:pPr>
              <w:widowControl/>
              <w:autoSpaceDE w:val="0"/>
              <w:autoSpaceDN w:val="0"/>
              <w:snapToGrid w:val="0"/>
              <w:spacing w:line="300" w:lineRule="auto"/>
              <w:jc w:val="center"/>
              <w:rPr>
                <w:rFonts w:ascii="宋体" w:hAnsi="宋体"/>
                <w:kern w:val="0"/>
                <w:sz w:val="22"/>
              </w:rPr>
            </w:pPr>
            <w:r>
              <w:rPr>
                <w:rFonts w:ascii="宋体" w:hAnsi="宋体" w:hint="eastAsia"/>
                <w:kern w:val="0"/>
                <w:sz w:val="22"/>
              </w:rPr>
              <w:t>《粹》</w:t>
            </w:r>
          </w:p>
        </w:tc>
        <w:tc>
          <w:tcPr>
            <w:tcW w:w="2835" w:type="dxa"/>
            <w:vAlign w:val="center"/>
          </w:tcPr>
          <w:p w:rsidR="00080B1C" w:rsidRDefault="00080B1C" w:rsidP="001E00BC">
            <w:pPr>
              <w:widowControl/>
              <w:autoSpaceDE w:val="0"/>
              <w:autoSpaceDN w:val="0"/>
              <w:snapToGrid w:val="0"/>
              <w:spacing w:line="300" w:lineRule="auto"/>
              <w:jc w:val="center"/>
              <w:rPr>
                <w:rFonts w:ascii="宋体" w:hAnsi="宋体"/>
                <w:kern w:val="0"/>
                <w:sz w:val="22"/>
              </w:rPr>
            </w:pPr>
            <w:r>
              <w:rPr>
                <w:rFonts w:ascii="宋体" w:hAnsi="宋体" w:hint="eastAsia"/>
                <w:kern w:val="0"/>
                <w:sz w:val="22"/>
              </w:rPr>
              <w:t>《殷契粹編》</w:t>
            </w:r>
          </w:p>
        </w:tc>
        <w:tc>
          <w:tcPr>
            <w:tcW w:w="1276" w:type="dxa"/>
            <w:vAlign w:val="center"/>
          </w:tcPr>
          <w:p w:rsidR="00080B1C" w:rsidRDefault="00080B1C" w:rsidP="001E00BC">
            <w:pPr>
              <w:widowControl/>
              <w:autoSpaceDE w:val="0"/>
              <w:autoSpaceDN w:val="0"/>
              <w:snapToGrid w:val="0"/>
              <w:spacing w:line="300" w:lineRule="auto"/>
              <w:jc w:val="center"/>
              <w:rPr>
                <w:rFonts w:ascii="宋体" w:hAnsi="宋体"/>
                <w:kern w:val="0"/>
                <w:sz w:val="22"/>
              </w:rPr>
            </w:pPr>
          </w:p>
        </w:tc>
        <w:tc>
          <w:tcPr>
            <w:tcW w:w="2696" w:type="dxa"/>
            <w:vAlign w:val="center"/>
          </w:tcPr>
          <w:p w:rsidR="00080B1C" w:rsidRDefault="00080B1C" w:rsidP="001E00BC">
            <w:pPr>
              <w:widowControl/>
              <w:autoSpaceDE w:val="0"/>
              <w:autoSpaceDN w:val="0"/>
              <w:snapToGrid w:val="0"/>
              <w:spacing w:line="300" w:lineRule="auto"/>
              <w:jc w:val="center"/>
              <w:rPr>
                <w:rFonts w:ascii="宋体" w:hAnsi="宋体"/>
                <w:kern w:val="0"/>
                <w:sz w:val="22"/>
              </w:rPr>
            </w:pPr>
          </w:p>
        </w:tc>
      </w:tr>
    </w:tbl>
    <w:p w:rsidR="00080B1C" w:rsidRDefault="00080B1C" w:rsidP="00080B1C">
      <w:pPr>
        <w:widowControl/>
        <w:autoSpaceDE w:val="0"/>
        <w:autoSpaceDN w:val="0"/>
        <w:snapToGrid w:val="0"/>
        <w:spacing w:line="300" w:lineRule="auto"/>
        <w:jc w:val="left"/>
        <w:rPr>
          <w:rFonts w:ascii="宋体" w:hAnsi="宋体" w:hint="eastAsia"/>
          <w:sz w:val="24"/>
          <w:szCs w:val="24"/>
        </w:rPr>
      </w:pPr>
    </w:p>
    <w:p w:rsidR="003F603B" w:rsidRDefault="00080B1C" w:rsidP="00080B1C">
      <w:pPr>
        <w:jc w:val="right"/>
        <w:rPr>
          <w:lang w:eastAsia="zh-TW"/>
        </w:rPr>
      </w:pPr>
      <w:r>
        <w:rPr>
          <w:rFonts w:ascii="宋体" w:hAnsi="宋体" w:hint="eastAsia"/>
          <w:sz w:val="22"/>
          <w:lang w:eastAsia="zh-TW"/>
        </w:rPr>
        <w:t xml:space="preserve">（張軍濤，安陽師範學院歷史與文博學院 河南 </w:t>
      </w:r>
      <w:r w:rsidRPr="009F343D">
        <w:rPr>
          <w:rFonts w:ascii="Times New Roman" w:hAnsi="Times New Roman" w:hint="eastAsia"/>
          <w:sz w:val="22"/>
          <w:lang w:eastAsia="zh-TW"/>
        </w:rPr>
        <w:t>455000</w:t>
      </w:r>
      <w:r>
        <w:rPr>
          <w:rFonts w:ascii="宋体" w:hAnsi="宋体" w:hint="eastAsia"/>
          <w:sz w:val="22"/>
          <w:lang w:eastAsia="zh-TW"/>
        </w:rPr>
        <w:t>）</w:t>
      </w:r>
      <w:bookmarkStart w:id="1" w:name="_GoBack"/>
      <w:bookmarkEnd w:id="1"/>
    </w:p>
    <w:sectPr w:rsidR="003F60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F5" w:rsidRDefault="00E54DF5" w:rsidP="00080B1C">
      <w:r>
        <w:separator/>
      </w:r>
    </w:p>
  </w:endnote>
  <w:endnote w:type="continuationSeparator" w:id="0">
    <w:p w:rsidR="00E54DF5" w:rsidRDefault="00E54DF5" w:rsidP="0008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繁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3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F5" w:rsidRDefault="00E54DF5" w:rsidP="00080B1C">
      <w:r>
        <w:separator/>
      </w:r>
    </w:p>
  </w:footnote>
  <w:footnote w:type="continuationSeparator" w:id="0">
    <w:p w:rsidR="00E54DF5" w:rsidRDefault="00E54DF5" w:rsidP="00080B1C">
      <w:r>
        <w:continuationSeparator/>
      </w:r>
    </w:p>
  </w:footnote>
  <w:footnote w:id="1">
    <w:p w:rsidR="00080B1C" w:rsidRDefault="00080B1C" w:rsidP="00080B1C">
      <w:pPr>
        <w:pStyle w:val="a3"/>
        <w:autoSpaceDE w:val="0"/>
        <w:autoSpaceDN w:val="0"/>
        <w:ind w:firstLineChars="200" w:firstLine="360"/>
        <w:jc w:val="both"/>
        <w:textAlignment w:val="center"/>
        <w:rPr>
          <w:rFonts w:ascii="宋体" w:hAnsi="宋体"/>
          <w:lang w:eastAsia="zh-TW"/>
        </w:rPr>
      </w:pPr>
      <w:r>
        <w:rPr>
          <w:rFonts w:ascii="宋体" w:hAnsi="宋体"/>
          <w:lang w:eastAsia="zh-TW"/>
        </w:rPr>
        <w:t xml:space="preserve">* </w:t>
      </w:r>
      <w:r>
        <w:rPr>
          <w:rFonts w:ascii="宋体" w:hAnsi="宋体" w:hint="eastAsia"/>
          <w:lang w:eastAsia="zh-TW"/>
        </w:rPr>
        <w:t>本文係國家社科基金重大委托</w:t>
      </w:r>
      <w:r>
        <w:rPr>
          <w:rFonts w:ascii="宋体" w:hAnsi="宋体" w:hint="eastAsia"/>
        </w:rPr>
        <w:t>項目</w:t>
      </w:r>
      <w:r>
        <w:rPr>
          <w:rFonts w:ascii="宋体" w:hAnsi="宋体" w:hint="eastAsia"/>
          <w:lang w:eastAsia="zh-TW"/>
        </w:rPr>
        <w:t>子課題“甲骨文全文數據庫及商代語言文字釋讀研究”(項目編號:</w:t>
      </w:r>
      <w:r w:rsidRPr="00DB1150">
        <w:rPr>
          <w:rFonts w:ascii="Times New Roman" w:hAnsi="Times New Roman" w:hint="eastAsia"/>
          <w:lang w:eastAsia="zh-TW"/>
        </w:rPr>
        <w:t>16</w:t>
      </w:r>
      <w:r>
        <w:rPr>
          <w:rFonts w:ascii="宋体" w:hAnsi="宋体" w:hint="eastAsia"/>
          <w:lang w:eastAsia="zh-TW"/>
        </w:rPr>
        <w:t>@</w:t>
      </w:r>
      <w:r>
        <w:rPr>
          <w:rFonts w:ascii="Times New Roman" w:hAnsi="Times New Roman" w:hint="eastAsia"/>
          <w:lang w:eastAsia="zh-TW"/>
        </w:rPr>
        <w:t>ZH</w:t>
      </w:r>
      <w:r w:rsidRPr="00DB1150">
        <w:rPr>
          <w:rFonts w:ascii="Times New Roman" w:hAnsi="Times New Roman" w:hint="eastAsia"/>
          <w:lang w:eastAsia="zh-TW"/>
        </w:rPr>
        <w:t>017</w:t>
      </w:r>
      <w:r>
        <w:rPr>
          <w:rFonts w:ascii="Times New Roman" w:hAnsi="Times New Roman" w:hint="eastAsia"/>
          <w:lang w:eastAsia="zh-TW"/>
        </w:rPr>
        <w:t>A</w:t>
      </w:r>
      <w:r w:rsidRPr="00DB1150">
        <w:rPr>
          <w:rFonts w:ascii="Times New Roman" w:hAnsi="Times New Roman" w:hint="eastAsia"/>
          <w:lang w:eastAsia="zh-TW"/>
        </w:rPr>
        <w:t>2</w:t>
      </w:r>
      <w:r>
        <w:rPr>
          <w:rFonts w:ascii="宋体" w:hAnsi="宋体" w:hint="eastAsia"/>
          <w:lang w:eastAsia="zh-TW"/>
        </w:rPr>
        <w:t>)、教育部人文社會科學重点研究基地</w:t>
      </w:r>
      <w:r>
        <w:rPr>
          <w:rFonts w:ascii="宋体" w:hAnsi="宋体" w:hint="eastAsia"/>
        </w:rPr>
        <w:t>項目</w:t>
      </w:r>
      <w:r>
        <w:rPr>
          <w:rFonts w:ascii="宋体" w:hAnsi="宋体" w:hint="eastAsia"/>
          <w:lang w:eastAsia="zh-TW"/>
        </w:rPr>
        <w:t>“河南歷年出土甲骨文、金文研究大系”（</w:t>
      </w:r>
      <w:r>
        <w:rPr>
          <w:rFonts w:ascii="宋体" w:hAnsi="宋体" w:hint="eastAsia"/>
        </w:rPr>
        <w:t>項目編號</w:t>
      </w:r>
      <w:r>
        <w:rPr>
          <w:rFonts w:ascii="宋体" w:hAnsi="宋体" w:hint="eastAsia"/>
          <w:lang w:eastAsia="zh-TW"/>
        </w:rPr>
        <w:t>：</w:t>
      </w:r>
      <w:r w:rsidRPr="00DB1150">
        <w:rPr>
          <w:rFonts w:ascii="Times New Roman" w:hAnsi="Times New Roman" w:hint="eastAsia"/>
          <w:lang w:eastAsia="zh-TW"/>
        </w:rPr>
        <w:t>10</w:t>
      </w:r>
      <w:r>
        <w:rPr>
          <w:rFonts w:ascii="Times New Roman" w:hAnsi="Times New Roman" w:hint="eastAsia"/>
          <w:lang w:eastAsia="zh-TW"/>
        </w:rPr>
        <w:t>JJDZONGHE</w:t>
      </w:r>
      <w:r w:rsidRPr="00DB1150">
        <w:rPr>
          <w:rFonts w:ascii="Times New Roman" w:hAnsi="Times New Roman" w:hint="eastAsia"/>
          <w:lang w:eastAsia="zh-TW"/>
        </w:rPr>
        <w:t>016</w:t>
      </w:r>
      <w:r>
        <w:rPr>
          <w:rFonts w:ascii="宋体" w:hAnsi="宋体" w:hint="eastAsia"/>
          <w:lang w:eastAsia="zh-TW"/>
        </w:rPr>
        <w:t>）的階段性成果。</w:t>
      </w:r>
    </w:p>
  </w:footnote>
  <w:footnote w:id="2">
    <w:p w:rsidR="00080B1C" w:rsidRDefault="00080B1C" w:rsidP="00080B1C">
      <w:pPr>
        <w:pStyle w:val="a3"/>
        <w:autoSpaceDE w:val="0"/>
        <w:autoSpaceDN w:val="0"/>
        <w:ind w:firstLineChars="200" w:firstLine="360"/>
        <w:jc w:val="both"/>
        <w:textAlignment w:val="center"/>
        <w:rPr>
          <w:rFonts w:ascii="宋体" w:hAnsi="宋体" w:cs="宋体"/>
        </w:rPr>
      </w:pPr>
      <w:r>
        <w:rPr>
          <w:rFonts w:ascii="宋体" w:hAnsi="宋体" w:hint="eastAsia"/>
          <w:lang w:eastAsia="zh-TW"/>
        </w:rPr>
        <w:footnoteRef/>
      </w:r>
      <w:r>
        <w:rPr>
          <w:rFonts w:ascii="宋体" w:hAnsi="宋体" w:hint="eastAsia"/>
          <w:lang w:eastAsia="zh-TW"/>
        </w:rPr>
        <w:t>張軍濤：《殷墟甲骨新綴第</w:t>
      </w:r>
      <w:r w:rsidRPr="00DB1150">
        <w:rPr>
          <w:rFonts w:ascii="Times New Roman" w:hAnsi="Times New Roman"/>
          <w:lang w:eastAsia="zh-TW"/>
        </w:rPr>
        <w:t>76</w:t>
      </w:r>
      <w:r>
        <w:rPr>
          <w:rFonts w:ascii="宋体" w:hAnsi="宋体" w:hint="eastAsia"/>
          <w:lang w:eastAsia="zh-TW"/>
        </w:rPr>
        <w:t>則》，中國社會科學院歷史研究所先秦史研究室網，</w:t>
      </w:r>
      <w:hyperlink r:id="rId1" w:history="1">
        <w:r>
          <w:rPr>
            <w:rFonts w:ascii="Times New Roman" w:hAnsi="Times New Roman"/>
          </w:rPr>
          <w:t>http</w:t>
        </w:r>
        <w:r>
          <w:t>://</w:t>
        </w:r>
        <w:r>
          <w:rPr>
            <w:rFonts w:ascii="Times New Roman" w:hAnsi="Times New Roman"/>
          </w:rPr>
          <w:t>www</w:t>
        </w:r>
        <w:r>
          <w:t>.</w:t>
        </w:r>
        <w:r>
          <w:rPr>
            <w:rFonts w:ascii="Times New Roman" w:hAnsi="Times New Roman"/>
          </w:rPr>
          <w:t>xianqin</w:t>
        </w:r>
        <w:r>
          <w:t>.</w:t>
        </w:r>
        <w:r>
          <w:rPr>
            <w:rFonts w:ascii="Times New Roman" w:hAnsi="Times New Roman"/>
          </w:rPr>
          <w:t>org</w:t>
        </w:r>
        <w:r>
          <w:t>/</w:t>
        </w:r>
        <w:r>
          <w:rPr>
            <w:rFonts w:ascii="Times New Roman" w:hAnsi="Times New Roman"/>
          </w:rPr>
          <w:t>blog</w:t>
        </w:r>
        <w:r>
          <w:t>/</w:t>
        </w:r>
        <w:r>
          <w:rPr>
            <w:rFonts w:ascii="Times New Roman" w:hAnsi="Times New Roman"/>
          </w:rPr>
          <w:t>archives</w:t>
        </w:r>
        <w:r>
          <w:t>/</w:t>
        </w:r>
        <w:r w:rsidRPr="00DB1150">
          <w:rPr>
            <w:rFonts w:ascii="Times New Roman" w:hAnsi="Times New Roman"/>
          </w:rPr>
          <w:t>11532</w:t>
        </w:r>
        <w:r>
          <w:t>.</w:t>
        </w:r>
        <w:r>
          <w:rPr>
            <w:rFonts w:ascii="Times New Roman" w:hAnsi="Times New Roman"/>
          </w:rPr>
          <w:t>html</w:t>
        </w:r>
      </w:hyperlink>
      <w:r>
        <w:rPr>
          <w:rFonts w:ascii="宋体" w:hAnsi="宋体" w:hint="eastAsia"/>
          <w:lang w:eastAsia="zh-TW"/>
        </w:rPr>
        <w:t>，</w:t>
      </w:r>
      <w:r w:rsidRPr="00DB1150">
        <w:rPr>
          <w:rFonts w:ascii="Times New Roman" w:hAnsi="Times New Roman"/>
          <w:lang w:eastAsia="zh-TW"/>
        </w:rPr>
        <w:t>2019</w:t>
      </w:r>
      <w:r>
        <w:rPr>
          <w:rFonts w:ascii="宋体" w:hAnsi="宋体" w:hint="eastAsia"/>
          <w:lang w:eastAsia="zh-TW"/>
        </w:rPr>
        <w:t>年</w:t>
      </w:r>
      <w:r w:rsidRPr="00DB1150">
        <w:rPr>
          <w:rFonts w:ascii="Times New Roman" w:hAnsi="Times New Roman"/>
          <w:lang w:eastAsia="zh-TW"/>
        </w:rPr>
        <w:t>2</w:t>
      </w:r>
      <w:r>
        <w:rPr>
          <w:rFonts w:ascii="宋体" w:hAnsi="宋体" w:hint="eastAsia"/>
          <w:lang w:eastAsia="zh-TW"/>
        </w:rPr>
        <w:t>月</w:t>
      </w:r>
      <w:r w:rsidRPr="00DB1150">
        <w:rPr>
          <w:rFonts w:ascii="Times New Roman" w:hAnsi="Times New Roman"/>
          <w:lang w:eastAsia="zh-TW"/>
        </w:rPr>
        <w:t>28</w:t>
      </w:r>
      <w:r>
        <w:rPr>
          <w:rFonts w:ascii="宋体" w:hAnsi="宋体" w:hint="eastAsia"/>
          <w:lang w:eastAsia="zh-TW"/>
        </w:rPr>
        <w:t>日。</w:t>
      </w:r>
    </w:p>
  </w:footnote>
  <w:footnote w:id="3">
    <w:p w:rsidR="00080B1C" w:rsidRDefault="00080B1C" w:rsidP="00080B1C">
      <w:pPr>
        <w:pStyle w:val="a3"/>
        <w:autoSpaceDE w:val="0"/>
        <w:autoSpaceDN w:val="0"/>
        <w:ind w:firstLineChars="200" w:firstLine="360"/>
        <w:jc w:val="both"/>
        <w:textAlignment w:val="center"/>
        <w:rPr>
          <w:rFonts w:ascii="宋体" w:hAnsi="宋体"/>
          <w:lang w:eastAsia="zh-TW"/>
        </w:rPr>
      </w:pPr>
      <w:r>
        <w:rPr>
          <w:rFonts w:ascii="宋体" w:hAnsi="宋体"/>
          <w:lang w:eastAsia="zh-TW"/>
        </w:rPr>
        <w:footnoteRef/>
      </w:r>
      <w:r>
        <w:rPr>
          <w:rFonts w:ascii="宋体" w:hAnsi="宋体" w:hint="eastAsia"/>
          <w:lang w:eastAsia="zh-TW"/>
        </w:rPr>
        <w:t>《合集》</w:t>
      </w:r>
      <w:r w:rsidRPr="00DB1150">
        <w:rPr>
          <w:rFonts w:ascii="Times New Roman" w:hAnsi="Times New Roman"/>
          <w:lang w:eastAsia="zh-TW"/>
        </w:rPr>
        <w:t>16776</w:t>
      </w:r>
      <w:r>
        <w:rPr>
          <w:rFonts w:ascii="宋体" w:hAnsi="宋体"/>
          <w:lang w:eastAsia="zh-TW"/>
        </w:rPr>
        <w:t>即</w:t>
      </w:r>
      <w:r>
        <w:rPr>
          <w:rFonts w:ascii="宋体" w:hAnsi="宋体" w:hint="eastAsia"/>
          <w:lang w:eastAsia="zh-TW"/>
        </w:rPr>
        <w:t>《粹編》</w:t>
      </w:r>
      <w:r w:rsidRPr="00DB1150">
        <w:rPr>
          <w:rFonts w:ascii="Times New Roman" w:hAnsi="Times New Roman" w:hint="eastAsia"/>
          <w:lang w:eastAsia="zh-TW"/>
        </w:rPr>
        <w:t>1423</w:t>
      </w:r>
      <w:r>
        <w:rPr>
          <w:rFonts w:ascii="宋体" w:hAnsi="宋体" w:hint="eastAsia"/>
          <w:lang w:eastAsia="zh-TW"/>
        </w:rPr>
        <w:t>，《粹編》刊行於</w:t>
      </w:r>
      <w:r w:rsidRPr="00DB1150">
        <w:rPr>
          <w:rFonts w:ascii="Times New Roman" w:hAnsi="Times New Roman" w:hint="eastAsia"/>
          <w:lang w:eastAsia="zh-TW"/>
        </w:rPr>
        <w:t>1937</w:t>
      </w:r>
      <w:r>
        <w:rPr>
          <w:rFonts w:ascii="宋体" w:hAnsi="宋体" w:hint="eastAsia"/>
          <w:lang w:eastAsia="zh-TW"/>
        </w:rPr>
        <w:t>年</w:t>
      </w:r>
      <w:r w:rsidRPr="00DB1150">
        <w:rPr>
          <w:rFonts w:ascii="Times New Roman" w:hAnsi="Times New Roman" w:hint="eastAsia"/>
          <w:lang w:eastAsia="zh-TW"/>
        </w:rPr>
        <w:t>4</w:t>
      </w:r>
      <w:r>
        <w:rPr>
          <w:rFonts w:ascii="宋体" w:hAnsi="宋体" w:hint="eastAsia"/>
          <w:lang w:eastAsia="zh-TW"/>
        </w:rPr>
        <w:t>月，以此推算，則五殘甲别離至少</w:t>
      </w:r>
      <w:r w:rsidRPr="00DB1150">
        <w:rPr>
          <w:rFonts w:ascii="Times New Roman" w:hAnsi="Times New Roman" w:hint="eastAsia"/>
          <w:lang w:eastAsia="zh-TW"/>
        </w:rPr>
        <w:t>83</w:t>
      </w:r>
      <w:r>
        <w:rPr>
          <w:rFonts w:ascii="宋体" w:hAnsi="宋体" w:hint="eastAsia"/>
          <w:lang w:eastAsia="zh-TW"/>
        </w:rPr>
        <w:t>年。</w:t>
      </w:r>
    </w:p>
  </w:footnote>
  <w:footnote w:id="4">
    <w:p w:rsidR="00080B1C" w:rsidRDefault="00080B1C" w:rsidP="00080B1C">
      <w:pPr>
        <w:pStyle w:val="a3"/>
        <w:autoSpaceDE w:val="0"/>
        <w:autoSpaceDN w:val="0"/>
        <w:ind w:firstLineChars="200" w:firstLine="360"/>
        <w:jc w:val="both"/>
        <w:textAlignment w:val="center"/>
        <w:rPr>
          <w:rFonts w:ascii="宋体" w:hAnsi="宋体"/>
          <w:lang w:eastAsia="zh-TW"/>
        </w:rPr>
      </w:pPr>
      <w:r>
        <w:rPr>
          <w:rFonts w:ascii="宋体" w:hAnsi="宋体"/>
          <w:lang w:eastAsia="zh-TW"/>
        </w:rPr>
        <w:footnoteRef/>
      </w:r>
      <w:r>
        <w:rPr>
          <w:rFonts w:ascii="宋体" w:hAnsi="宋体" w:hint="eastAsia"/>
          <w:lang w:eastAsia="zh-TW"/>
        </w:rPr>
        <w:t>趙愛學：《善齋甲骨來源考》，《文津學志》第</w:t>
      </w:r>
      <w:r w:rsidRPr="00DB1150">
        <w:rPr>
          <w:rFonts w:ascii="Times New Roman" w:hAnsi="Times New Roman" w:hint="eastAsia"/>
          <w:lang w:eastAsia="zh-TW"/>
        </w:rPr>
        <w:t>1</w:t>
      </w:r>
      <w:r w:rsidRPr="00DB1150">
        <w:rPr>
          <w:rFonts w:ascii="Times New Roman" w:hAnsi="Times New Roman"/>
          <w:lang w:eastAsia="zh-TW"/>
        </w:rPr>
        <w:t>0</w:t>
      </w:r>
      <w:r>
        <w:rPr>
          <w:rFonts w:ascii="宋体" w:hAnsi="宋体" w:hint="eastAsia"/>
          <w:lang w:eastAsia="zh-TW"/>
        </w:rPr>
        <w:t>輯，國家圖書館出版社，</w:t>
      </w:r>
      <w:r w:rsidRPr="00DB1150">
        <w:rPr>
          <w:rFonts w:ascii="Times New Roman" w:hAnsi="Times New Roman" w:hint="eastAsia"/>
          <w:lang w:eastAsia="zh-TW"/>
        </w:rPr>
        <w:t>2018</w:t>
      </w:r>
      <w:r>
        <w:rPr>
          <w:rFonts w:ascii="宋体" w:hAnsi="宋体" w:hint="eastAsia"/>
          <w:lang w:eastAsia="zh-TW"/>
        </w:rPr>
        <w:t>年，第</w:t>
      </w:r>
      <w:r w:rsidRPr="00DB1150">
        <w:rPr>
          <w:rFonts w:ascii="Times New Roman" w:hAnsi="Times New Roman" w:hint="eastAsia"/>
          <w:lang w:eastAsia="zh-TW"/>
        </w:rPr>
        <w:t>43</w:t>
      </w:r>
      <w:r>
        <w:rPr>
          <w:rFonts w:ascii="宋体" w:hAnsi="宋体" w:hint="eastAsia"/>
          <w:lang w:eastAsia="zh-TW"/>
        </w:rPr>
        <w:t>-</w:t>
      </w:r>
      <w:r w:rsidRPr="00DB1150">
        <w:rPr>
          <w:rFonts w:ascii="Times New Roman" w:hAnsi="Times New Roman" w:hint="eastAsia"/>
          <w:lang w:eastAsia="zh-TW"/>
        </w:rPr>
        <w:t>58</w:t>
      </w:r>
      <w:r>
        <w:rPr>
          <w:rFonts w:ascii="宋体" w:hAnsi="宋体" w:hint="eastAsia"/>
          <w:lang w:eastAsia="zh-TW"/>
        </w:rPr>
        <w:t>頁。</w:t>
      </w:r>
    </w:p>
  </w:footnote>
  <w:footnote w:id="5">
    <w:p w:rsidR="00080B1C" w:rsidRDefault="00080B1C" w:rsidP="00080B1C">
      <w:pPr>
        <w:pStyle w:val="a3"/>
        <w:autoSpaceDE w:val="0"/>
        <w:autoSpaceDN w:val="0"/>
        <w:ind w:firstLineChars="200" w:firstLine="360"/>
        <w:jc w:val="both"/>
        <w:textAlignment w:val="center"/>
        <w:rPr>
          <w:rFonts w:ascii="宋体" w:hAnsi="宋体"/>
          <w:lang w:eastAsia="zh-TW"/>
        </w:rPr>
      </w:pPr>
      <w:r>
        <w:rPr>
          <w:rFonts w:ascii="宋体" w:hAnsi="宋体"/>
          <w:lang w:eastAsia="zh-TW"/>
        </w:rPr>
        <w:footnoteRef/>
      </w:r>
      <w:r>
        <w:rPr>
          <w:rFonts w:ascii="宋体" w:hAnsi="宋体" w:hint="eastAsia"/>
          <w:lang w:eastAsia="zh-TW"/>
        </w:rPr>
        <w:t>葉祥奎、劉一曼：《河南安陽殷墟花園莊東地出土的龜甲研究》，《考古》</w:t>
      </w:r>
      <w:r w:rsidRPr="00DB1150">
        <w:rPr>
          <w:rFonts w:ascii="Times New Roman" w:hAnsi="Times New Roman" w:hint="eastAsia"/>
          <w:lang w:eastAsia="zh-TW"/>
        </w:rPr>
        <w:t>2001</w:t>
      </w:r>
      <w:r>
        <w:rPr>
          <w:rFonts w:ascii="宋体" w:hAnsi="宋体" w:hint="eastAsia"/>
          <w:lang w:eastAsia="zh-TW"/>
        </w:rPr>
        <w:t>年第</w:t>
      </w:r>
      <w:r w:rsidRPr="00DB1150">
        <w:rPr>
          <w:rFonts w:ascii="Times New Roman" w:hAnsi="Times New Roman" w:hint="eastAsia"/>
          <w:lang w:eastAsia="zh-TW"/>
        </w:rPr>
        <w:t>8</w:t>
      </w:r>
      <w:r>
        <w:rPr>
          <w:rFonts w:ascii="宋体" w:hAnsi="宋体" w:hint="eastAsia"/>
          <w:lang w:eastAsia="zh-TW"/>
        </w:rPr>
        <w:t>期。</w:t>
      </w:r>
    </w:p>
  </w:footnote>
  <w:footnote w:id="6">
    <w:p w:rsidR="00080B1C" w:rsidRDefault="00080B1C" w:rsidP="00080B1C">
      <w:pPr>
        <w:pStyle w:val="a3"/>
        <w:keepLines/>
        <w:autoSpaceDE w:val="0"/>
        <w:autoSpaceDN w:val="0"/>
        <w:ind w:firstLineChars="200" w:firstLine="360"/>
        <w:jc w:val="both"/>
        <w:textAlignment w:val="center"/>
        <w:rPr>
          <w:rFonts w:ascii="宋体" w:hAnsi="宋体"/>
          <w:lang w:eastAsia="zh-TW"/>
        </w:rPr>
      </w:pPr>
      <w:r>
        <w:rPr>
          <w:rFonts w:ascii="宋体" w:hAnsi="宋体"/>
          <w:lang w:eastAsia="zh-TW"/>
        </w:rPr>
        <w:footnoteRef/>
      </w:r>
      <w:r>
        <w:rPr>
          <w:rFonts w:ascii="宋体" w:hAnsi="宋体" w:hint="eastAsia"/>
          <w:lang w:eastAsia="zh-TW"/>
        </w:rPr>
        <w:t>中國社會科學院考古研究所：《殷墟花園莊東地甲骨》第六册，雲南人民出版社，</w:t>
      </w:r>
      <w:r w:rsidRPr="00DB1150">
        <w:rPr>
          <w:rFonts w:ascii="Times New Roman" w:hAnsi="Times New Roman"/>
          <w:lang w:eastAsia="zh-TW"/>
        </w:rPr>
        <w:t>2003</w:t>
      </w:r>
      <w:r>
        <w:rPr>
          <w:rFonts w:ascii="宋体" w:hAnsi="宋体" w:hint="eastAsia"/>
          <w:lang w:eastAsia="zh-TW"/>
        </w:rPr>
        <w:t>年，第</w:t>
      </w:r>
      <w:r w:rsidRPr="00DB1150">
        <w:rPr>
          <w:rFonts w:ascii="Times New Roman" w:hAnsi="Times New Roman"/>
          <w:lang w:eastAsia="zh-TW"/>
        </w:rPr>
        <w:t>1615</w:t>
      </w:r>
      <w:r>
        <w:rPr>
          <w:rFonts w:ascii="宋体" w:hAnsi="宋体" w:hint="eastAsia"/>
          <w:lang w:eastAsia="zh-TW"/>
        </w:rPr>
        <w:t>頁。</w:t>
      </w:r>
    </w:p>
  </w:footnote>
  <w:footnote w:id="7">
    <w:p w:rsidR="00080B1C" w:rsidRDefault="00080B1C" w:rsidP="00080B1C">
      <w:pPr>
        <w:pStyle w:val="a3"/>
        <w:autoSpaceDE w:val="0"/>
        <w:autoSpaceDN w:val="0"/>
        <w:ind w:firstLineChars="200" w:firstLine="360"/>
        <w:jc w:val="both"/>
        <w:textAlignment w:val="center"/>
        <w:rPr>
          <w:rFonts w:ascii="宋体" w:hAnsi="宋体"/>
          <w:lang w:eastAsia="zh-TW"/>
        </w:rPr>
      </w:pPr>
      <w:r>
        <w:rPr>
          <w:rFonts w:ascii="宋体" w:hAnsi="宋体"/>
          <w:lang w:eastAsia="zh-TW"/>
        </w:rPr>
        <w:footnoteRef/>
      </w:r>
      <w:r>
        <w:rPr>
          <w:rFonts w:ascii="宋体" w:hAnsi="宋体" w:hint="eastAsia"/>
          <w:lang w:eastAsia="zh-TW"/>
        </w:rPr>
        <w:t>張軍濤：《賓組卜旬腹甲試綴一則及考釋》，《博物院》</w:t>
      </w:r>
      <w:r w:rsidRPr="00DB1150">
        <w:rPr>
          <w:rFonts w:ascii="Times New Roman" w:hAnsi="Times New Roman" w:hint="eastAsia"/>
          <w:lang w:eastAsia="zh-TW"/>
        </w:rPr>
        <w:t>2019</w:t>
      </w:r>
      <w:r>
        <w:rPr>
          <w:rFonts w:ascii="宋体" w:hAnsi="宋体" w:hint="eastAsia"/>
          <w:lang w:eastAsia="zh-TW"/>
        </w:rPr>
        <w:t>年第</w:t>
      </w:r>
      <w:r w:rsidRPr="00DB1150">
        <w:rPr>
          <w:rFonts w:ascii="Times New Roman" w:hAnsi="Times New Roman" w:hint="eastAsia"/>
          <w:lang w:eastAsia="zh-TW"/>
        </w:rPr>
        <w:t>6</w:t>
      </w:r>
      <w:r>
        <w:rPr>
          <w:rFonts w:ascii="宋体" w:hAnsi="宋体" w:hint="eastAsia"/>
          <w:lang w:eastAsia="zh-TW"/>
        </w:rPr>
        <w:t>期。</w:t>
      </w:r>
    </w:p>
  </w:footnote>
  <w:footnote w:id="8">
    <w:p w:rsidR="00080B1C" w:rsidRDefault="00080B1C" w:rsidP="00080B1C">
      <w:pPr>
        <w:pStyle w:val="a3"/>
        <w:autoSpaceDE w:val="0"/>
        <w:autoSpaceDN w:val="0"/>
        <w:ind w:firstLineChars="200" w:firstLine="360"/>
        <w:jc w:val="both"/>
        <w:textAlignment w:val="center"/>
        <w:rPr>
          <w:rFonts w:ascii="宋体" w:hAnsi="宋体"/>
          <w:lang w:eastAsia="zh-TW"/>
        </w:rPr>
      </w:pPr>
      <w:r>
        <w:rPr>
          <w:rFonts w:ascii="宋体" w:hAnsi="宋体"/>
          <w:lang w:eastAsia="zh-TW"/>
        </w:rPr>
        <w:footnoteRef/>
      </w:r>
      <w:r>
        <w:rPr>
          <w:rFonts w:ascii="宋体" w:hAnsi="宋体" w:hint="eastAsia"/>
          <w:lang w:eastAsia="zh-TW"/>
        </w:rPr>
        <w:t>常玉芝：《殷商曆法研究》，吉林文史出版社，</w:t>
      </w:r>
      <w:r w:rsidRPr="00DB1150">
        <w:rPr>
          <w:rFonts w:ascii="Times New Roman" w:hAnsi="Times New Roman"/>
          <w:lang w:eastAsia="zh-TW"/>
        </w:rPr>
        <w:t>1998</w:t>
      </w:r>
      <w:r>
        <w:rPr>
          <w:rFonts w:ascii="宋体" w:hAnsi="宋体" w:hint="eastAsia"/>
          <w:lang w:eastAsia="zh-TW"/>
        </w:rPr>
        <w:t>年，第</w:t>
      </w:r>
      <w:r w:rsidRPr="00DB1150">
        <w:rPr>
          <w:rFonts w:ascii="Times New Roman" w:hAnsi="Times New Roman"/>
          <w:lang w:eastAsia="zh-TW"/>
        </w:rPr>
        <w:t>423</w:t>
      </w:r>
      <w:r>
        <w:rPr>
          <w:rFonts w:ascii="宋体" w:hAnsi="宋体" w:hint="eastAsia"/>
          <w:lang w:eastAsia="zh-TW"/>
        </w:rPr>
        <w:t>-</w:t>
      </w:r>
      <w:r w:rsidRPr="00DB1150">
        <w:rPr>
          <w:rFonts w:ascii="Times New Roman" w:hAnsi="Times New Roman"/>
          <w:lang w:eastAsia="zh-TW"/>
        </w:rPr>
        <w:t>426</w:t>
      </w:r>
      <w:r>
        <w:rPr>
          <w:rFonts w:ascii="宋体" w:hAnsi="宋体" w:hint="eastAsia"/>
          <w:lang w:eastAsia="zh-TW"/>
        </w:rPr>
        <w:t>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5B"/>
    <w:rsid w:val="00080B1C"/>
    <w:rsid w:val="002D5B5B"/>
    <w:rsid w:val="003F603B"/>
    <w:rsid w:val="00E54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B1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qFormat/>
    <w:rsid w:val="00080B1C"/>
    <w:pPr>
      <w:snapToGrid w:val="0"/>
      <w:jc w:val="left"/>
    </w:pPr>
    <w:rPr>
      <w:sz w:val="18"/>
      <w:szCs w:val="18"/>
    </w:rPr>
  </w:style>
  <w:style w:type="character" w:customStyle="1" w:styleId="Char">
    <w:name w:val="脚注文本 Char"/>
    <w:basedOn w:val="a0"/>
    <w:uiPriority w:val="99"/>
    <w:semiHidden/>
    <w:rsid w:val="00080B1C"/>
    <w:rPr>
      <w:rFonts w:ascii="Calibri" w:eastAsia="宋体" w:hAnsi="Calibri" w:cs="Times New Roman"/>
      <w:sz w:val="18"/>
      <w:szCs w:val="18"/>
    </w:rPr>
  </w:style>
  <w:style w:type="character" w:customStyle="1" w:styleId="a4">
    <w:name w:val="脚注文本 字符"/>
    <w:link w:val="a3"/>
    <w:qFormat/>
    <w:rsid w:val="00080B1C"/>
    <w:rPr>
      <w:rFonts w:ascii="Calibri" w:eastAsia="宋体" w:hAnsi="Calibri" w:cs="Times New Roman"/>
      <w:sz w:val="18"/>
      <w:szCs w:val="18"/>
    </w:rPr>
  </w:style>
  <w:style w:type="paragraph" w:styleId="a5">
    <w:name w:val="Title"/>
    <w:basedOn w:val="a"/>
    <w:next w:val="a"/>
    <w:link w:val="a6"/>
    <w:qFormat/>
    <w:rsid w:val="00080B1C"/>
    <w:pPr>
      <w:snapToGrid w:val="0"/>
      <w:spacing w:line="300" w:lineRule="auto"/>
      <w:jc w:val="center"/>
      <w:outlineLvl w:val="0"/>
    </w:pPr>
    <w:rPr>
      <w:rFonts w:ascii="Times New Roman" w:eastAsia="方正小标宋繁体" w:hAnsi="Times New Roman"/>
      <w:b/>
      <w:bCs/>
      <w:sz w:val="24"/>
      <w:szCs w:val="32"/>
    </w:rPr>
  </w:style>
  <w:style w:type="character" w:customStyle="1" w:styleId="Char0">
    <w:name w:val="标题 Char"/>
    <w:basedOn w:val="a0"/>
    <w:uiPriority w:val="10"/>
    <w:rsid w:val="00080B1C"/>
    <w:rPr>
      <w:rFonts w:asciiTheme="majorHAnsi" w:eastAsia="宋体" w:hAnsiTheme="majorHAnsi" w:cstheme="majorBidi"/>
      <w:b/>
      <w:bCs/>
      <w:sz w:val="32"/>
      <w:szCs w:val="32"/>
    </w:rPr>
  </w:style>
  <w:style w:type="character" w:customStyle="1" w:styleId="a6">
    <w:name w:val="标题 字符"/>
    <w:link w:val="a5"/>
    <w:qFormat/>
    <w:rsid w:val="00080B1C"/>
    <w:rPr>
      <w:rFonts w:ascii="Times New Roman" w:eastAsia="方正小标宋繁体" w:hAnsi="Times New Roman" w:cs="Times New Roman"/>
      <w:b/>
      <w:bCs/>
      <w:sz w:val="24"/>
      <w:szCs w:val="32"/>
    </w:rPr>
  </w:style>
  <w:style w:type="character" w:styleId="a7">
    <w:name w:val="footnote reference"/>
    <w:unhideWhenUsed/>
    <w:qFormat/>
    <w:rsid w:val="00080B1C"/>
    <w:rPr>
      <w:vertAlign w:val="superscript"/>
    </w:rPr>
  </w:style>
  <w:style w:type="paragraph" w:styleId="a8">
    <w:name w:val="Balloon Text"/>
    <w:basedOn w:val="a"/>
    <w:link w:val="Char1"/>
    <w:uiPriority w:val="99"/>
    <w:semiHidden/>
    <w:unhideWhenUsed/>
    <w:rsid w:val="00080B1C"/>
    <w:rPr>
      <w:sz w:val="18"/>
      <w:szCs w:val="18"/>
    </w:rPr>
  </w:style>
  <w:style w:type="character" w:customStyle="1" w:styleId="Char1">
    <w:name w:val="批注框文本 Char"/>
    <w:basedOn w:val="a0"/>
    <w:link w:val="a8"/>
    <w:uiPriority w:val="99"/>
    <w:semiHidden/>
    <w:rsid w:val="00080B1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B1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qFormat/>
    <w:rsid w:val="00080B1C"/>
    <w:pPr>
      <w:snapToGrid w:val="0"/>
      <w:jc w:val="left"/>
    </w:pPr>
    <w:rPr>
      <w:sz w:val="18"/>
      <w:szCs w:val="18"/>
    </w:rPr>
  </w:style>
  <w:style w:type="character" w:customStyle="1" w:styleId="Char">
    <w:name w:val="脚注文本 Char"/>
    <w:basedOn w:val="a0"/>
    <w:uiPriority w:val="99"/>
    <w:semiHidden/>
    <w:rsid w:val="00080B1C"/>
    <w:rPr>
      <w:rFonts w:ascii="Calibri" w:eastAsia="宋体" w:hAnsi="Calibri" w:cs="Times New Roman"/>
      <w:sz w:val="18"/>
      <w:szCs w:val="18"/>
    </w:rPr>
  </w:style>
  <w:style w:type="character" w:customStyle="1" w:styleId="a4">
    <w:name w:val="脚注文本 字符"/>
    <w:link w:val="a3"/>
    <w:qFormat/>
    <w:rsid w:val="00080B1C"/>
    <w:rPr>
      <w:rFonts w:ascii="Calibri" w:eastAsia="宋体" w:hAnsi="Calibri" w:cs="Times New Roman"/>
      <w:sz w:val="18"/>
      <w:szCs w:val="18"/>
    </w:rPr>
  </w:style>
  <w:style w:type="paragraph" w:styleId="a5">
    <w:name w:val="Title"/>
    <w:basedOn w:val="a"/>
    <w:next w:val="a"/>
    <w:link w:val="a6"/>
    <w:qFormat/>
    <w:rsid w:val="00080B1C"/>
    <w:pPr>
      <w:snapToGrid w:val="0"/>
      <w:spacing w:line="300" w:lineRule="auto"/>
      <w:jc w:val="center"/>
      <w:outlineLvl w:val="0"/>
    </w:pPr>
    <w:rPr>
      <w:rFonts w:ascii="Times New Roman" w:eastAsia="方正小标宋繁体" w:hAnsi="Times New Roman"/>
      <w:b/>
      <w:bCs/>
      <w:sz w:val="24"/>
      <w:szCs w:val="32"/>
    </w:rPr>
  </w:style>
  <w:style w:type="character" w:customStyle="1" w:styleId="Char0">
    <w:name w:val="标题 Char"/>
    <w:basedOn w:val="a0"/>
    <w:uiPriority w:val="10"/>
    <w:rsid w:val="00080B1C"/>
    <w:rPr>
      <w:rFonts w:asciiTheme="majorHAnsi" w:eastAsia="宋体" w:hAnsiTheme="majorHAnsi" w:cstheme="majorBidi"/>
      <w:b/>
      <w:bCs/>
      <w:sz w:val="32"/>
      <w:szCs w:val="32"/>
    </w:rPr>
  </w:style>
  <w:style w:type="character" w:customStyle="1" w:styleId="a6">
    <w:name w:val="标题 字符"/>
    <w:link w:val="a5"/>
    <w:qFormat/>
    <w:rsid w:val="00080B1C"/>
    <w:rPr>
      <w:rFonts w:ascii="Times New Roman" w:eastAsia="方正小标宋繁体" w:hAnsi="Times New Roman" w:cs="Times New Roman"/>
      <w:b/>
      <w:bCs/>
      <w:sz w:val="24"/>
      <w:szCs w:val="32"/>
    </w:rPr>
  </w:style>
  <w:style w:type="character" w:styleId="a7">
    <w:name w:val="footnote reference"/>
    <w:unhideWhenUsed/>
    <w:qFormat/>
    <w:rsid w:val="00080B1C"/>
    <w:rPr>
      <w:vertAlign w:val="superscript"/>
    </w:rPr>
  </w:style>
  <w:style w:type="paragraph" w:styleId="a8">
    <w:name w:val="Balloon Text"/>
    <w:basedOn w:val="a"/>
    <w:link w:val="Char1"/>
    <w:uiPriority w:val="99"/>
    <w:semiHidden/>
    <w:unhideWhenUsed/>
    <w:rsid w:val="00080B1C"/>
    <w:rPr>
      <w:sz w:val="18"/>
      <w:szCs w:val="18"/>
    </w:rPr>
  </w:style>
  <w:style w:type="character" w:customStyle="1" w:styleId="Char1">
    <w:name w:val="批注框文本 Char"/>
    <w:basedOn w:val="a0"/>
    <w:link w:val="a8"/>
    <w:uiPriority w:val="99"/>
    <w:semiHidden/>
    <w:rsid w:val="00080B1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xianqin.org/blog/archives/1153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胡波</dc:creator>
  <cp:lastModifiedBy>胡波</cp:lastModifiedBy>
  <cp:revision>2</cp:revision>
  <dcterms:created xsi:type="dcterms:W3CDTF">2021-09-22T14:30:00Z</dcterms:created>
  <dcterms:modified xsi:type="dcterms:W3CDTF">2021-09-22T14:33:00Z</dcterms:modified>
</cp:coreProperties>
</file>